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D7058" w14:textId="77777777" w:rsidR="00F42D0F" w:rsidRDefault="00F42D0F">
      <w:pPr>
        <w:pStyle w:val="GvdeMetni"/>
        <w:spacing w:before="30"/>
      </w:pPr>
    </w:p>
    <w:p w14:paraId="717CE6E6" w14:textId="77777777" w:rsidR="00F42D0F" w:rsidRDefault="00F42D0F">
      <w:pPr>
        <w:pStyle w:val="GvdeMetni"/>
      </w:pPr>
    </w:p>
    <w:p w14:paraId="5FB3071B" w14:textId="77777777" w:rsidR="00F42D0F" w:rsidRDefault="00F42D0F">
      <w:pPr>
        <w:pStyle w:val="GvdeMetni"/>
        <w:spacing w:before="140"/>
      </w:pPr>
    </w:p>
    <w:p w14:paraId="722472E5" w14:textId="5E4CFFFF" w:rsidR="00F42D0F" w:rsidRDefault="00EB2073" w:rsidP="003B3B0E">
      <w:pPr>
        <w:pStyle w:val="Balk1"/>
        <w:ind w:left="454"/>
        <w:jc w:val="center"/>
      </w:pPr>
      <w:r>
        <w:rPr>
          <w:color w:val="000000"/>
          <w:highlight w:val="yellow"/>
        </w:rPr>
        <w:t>KA131</w:t>
      </w:r>
      <w:r>
        <w:rPr>
          <w:color w:val="000000"/>
          <w:spacing w:val="-7"/>
          <w:highlight w:val="yellow"/>
        </w:rPr>
        <w:t xml:space="preserve"> </w:t>
      </w:r>
      <w:r w:rsidR="00532FBB">
        <w:rPr>
          <w:color w:val="000000"/>
          <w:highlight w:val="yellow"/>
        </w:rPr>
        <w:t>2025</w:t>
      </w:r>
      <w:r w:rsidRPr="00EB2073">
        <w:rPr>
          <w:color w:val="000000"/>
          <w:highlight w:val="yellow"/>
        </w:rPr>
        <w:t>-1-TR01-KA131-HED-</w:t>
      </w:r>
      <w:proofErr w:type="gramStart"/>
      <w:r w:rsidRPr="00EB2073">
        <w:rPr>
          <w:color w:val="000000"/>
          <w:highlight w:val="yellow"/>
        </w:rPr>
        <w:t>000</w:t>
      </w:r>
      <w:r w:rsidR="00532FBB">
        <w:rPr>
          <w:color w:val="000000"/>
          <w:highlight w:val="yellow"/>
        </w:rPr>
        <w:t>313731</w:t>
      </w:r>
      <w:proofErr w:type="gramEnd"/>
      <w:r>
        <w:rPr>
          <w:color w:val="000000"/>
          <w:highlight w:val="yellow"/>
        </w:rPr>
        <w:t xml:space="preserve"> NUMARALI</w:t>
      </w:r>
      <w:r>
        <w:rPr>
          <w:color w:val="000000"/>
          <w:spacing w:val="-9"/>
          <w:highlight w:val="yellow"/>
        </w:rPr>
        <w:t xml:space="preserve"> </w:t>
      </w:r>
      <w:r>
        <w:rPr>
          <w:color w:val="000000"/>
          <w:spacing w:val="-2"/>
          <w:highlight w:val="yellow"/>
        </w:rPr>
        <w:t>PROJE</w:t>
      </w:r>
    </w:p>
    <w:p w14:paraId="7B589E18" w14:textId="3B7417B8" w:rsidR="00F42D0F" w:rsidRDefault="00EB5E21" w:rsidP="003B3B0E">
      <w:pPr>
        <w:spacing w:before="239"/>
        <w:ind w:left="408"/>
        <w:jc w:val="center"/>
        <w:rPr>
          <w:b/>
          <w:color w:val="373737"/>
          <w:spacing w:val="-2"/>
        </w:rPr>
      </w:pPr>
      <w:r>
        <w:rPr>
          <w:b/>
          <w:color w:val="373737"/>
          <w:spacing w:val="-2"/>
          <w:highlight w:val="yellow"/>
        </w:rPr>
        <w:t>ERASMUS+</w:t>
      </w:r>
      <w:r>
        <w:rPr>
          <w:b/>
          <w:color w:val="373737"/>
          <w:spacing w:val="-5"/>
          <w:highlight w:val="yellow"/>
        </w:rPr>
        <w:t xml:space="preserve"> </w:t>
      </w:r>
      <w:r>
        <w:rPr>
          <w:b/>
          <w:color w:val="373737"/>
          <w:spacing w:val="-2"/>
          <w:highlight w:val="yellow"/>
        </w:rPr>
        <w:t>ÖĞRENCİ</w:t>
      </w:r>
      <w:r>
        <w:rPr>
          <w:b/>
          <w:color w:val="373737"/>
          <w:spacing w:val="3"/>
          <w:highlight w:val="yellow"/>
        </w:rPr>
        <w:t xml:space="preserve"> </w:t>
      </w:r>
      <w:r>
        <w:rPr>
          <w:b/>
          <w:color w:val="373737"/>
          <w:spacing w:val="-2"/>
          <w:highlight w:val="yellow"/>
        </w:rPr>
        <w:t>STAJ</w:t>
      </w:r>
      <w:r>
        <w:rPr>
          <w:b/>
          <w:color w:val="373737"/>
          <w:spacing w:val="3"/>
          <w:highlight w:val="yellow"/>
        </w:rPr>
        <w:t xml:space="preserve"> </w:t>
      </w:r>
      <w:r>
        <w:rPr>
          <w:b/>
          <w:color w:val="373737"/>
          <w:spacing w:val="-2"/>
          <w:highlight w:val="yellow"/>
        </w:rPr>
        <w:t>HAREKETLİLİĞİ</w:t>
      </w:r>
      <w:r>
        <w:rPr>
          <w:b/>
          <w:color w:val="373737"/>
          <w:spacing w:val="1"/>
          <w:highlight w:val="yellow"/>
        </w:rPr>
        <w:t xml:space="preserve"> </w:t>
      </w:r>
      <w:r w:rsidRPr="003B3B0E">
        <w:rPr>
          <w:b/>
          <w:color w:val="373737"/>
          <w:spacing w:val="-2"/>
          <w:highlight w:val="yellow"/>
        </w:rPr>
        <w:t>İLANI</w:t>
      </w:r>
      <w:r w:rsidR="003B3B0E" w:rsidRPr="003B3B0E">
        <w:rPr>
          <w:b/>
          <w:color w:val="373737"/>
          <w:spacing w:val="-2"/>
          <w:highlight w:val="yellow"/>
        </w:rPr>
        <w:t>(2.TUR)</w:t>
      </w:r>
    </w:p>
    <w:p w14:paraId="56DE390D" w14:textId="14EA4CFC" w:rsidR="00580D72" w:rsidRDefault="00580D72">
      <w:pPr>
        <w:spacing w:before="239"/>
        <w:ind w:left="408"/>
        <w:jc w:val="center"/>
        <w:rPr>
          <w:b/>
        </w:rPr>
      </w:pPr>
      <w:r>
        <w:rPr>
          <w:b/>
          <w:color w:val="373737"/>
          <w:spacing w:val="-2"/>
        </w:rPr>
        <w:t>(Proje Bitiş Tarihi: 31 Temmuz 2027)</w:t>
      </w:r>
    </w:p>
    <w:p w14:paraId="11B5F5EF" w14:textId="18819577" w:rsidR="00F42D0F" w:rsidRDefault="00EB5E21">
      <w:pPr>
        <w:pStyle w:val="GvdeMetni"/>
        <w:spacing w:before="237"/>
        <w:ind w:left="116" w:right="230"/>
        <w:jc w:val="both"/>
      </w:pPr>
      <w:r>
        <w:t xml:space="preserve">Kahramanmaraş Sütçü İmam Üniversitesi </w:t>
      </w:r>
      <w:r w:rsidR="003C77BC">
        <w:t>Uluslararası Akademik İlişkiler</w:t>
      </w:r>
      <w:r>
        <w:t xml:space="preserve"> Koordinatörlüğü Öğrenci </w:t>
      </w:r>
      <w:r w:rsidR="003C77BC">
        <w:t>Staj</w:t>
      </w:r>
      <w:r>
        <w:t xml:space="preserve"> Hareketliliği ilanına çıkmış bulunmaktadır. Başvurular, </w:t>
      </w:r>
      <w:r>
        <w:rPr>
          <w:b/>
        </w:rPr>
        <w:t xml:space="preserve">“turnaportal.ua.gov.tr” </w:t>
      </w:r>
      <w:r>
        <w:t>adresinden, e-devlet</w:t>
      </w:r>
      <w:r>
        <w:rPr>
          <w:spacing w:val="40"/>
        </w:rPr>
        <w:t xml:space="preserve"> </w:t>
      </w:r>
      <w:r>
        <w:t>kullanıcı bilgileri</w:t>
      </w:r>
      <w:r>
        <w:rPr>
          <w:spacing w:val="-14"/>
        </w:rPr>
        <w:t xml:space="preserve"> </w:t>
      </w:r>
      <w:r>
        <w:t>girilerek</w:t>
      </w:r>
      <w:r>
        <w:rPr>
          <w:spacing w:val="-14"/>
        </w:rPr>
        <w:t xml:space="preserve"> </w:t>
      </w:r>
      <w:r>
        <w:t>sadece</w:t>
      </w:r>
      <w:r>
        <w:rPr>
          <w:spacing w:val="-14"/>
        </w:rPr>
        <w:t xml:space="preserve"> </w:t>
      </w:r>
      <w:r>
        <w:t>elektronik</w:t>
      </w:r>
      <w:r>
        <w:rPr>
          <w:spacing w:val="-13"/>
        </w:rPr>
        <w:t xml:space="preserve"> </w:t>
      </w:r>
      <w:r>
        <w:t>ortamda</w:t>
      </w:r>
      <w:r>
        <w:rPr>
          <w:spacing w:val="-14"/>
        </w:rPr>
        <w:t xml:space="preserve"> </w:t>
      </w:r>
      <w:r>
        <w:t>yapılacaktır.</w:t>
      </w:r>
      <w:r>
        <w:rPr>
          <w:spacing w:val="17"/>
        </w:rPr>
        <w:t xml:space="preserve"> </w:t>
      </w:r>
      <w:r w:rsidRPr="00532FBB">
        <w:rPr>
          <w:highlight w:val="yellow"/>
        </w:rPr>
        <w:t>S</w:t>
      </w:r>
      <w:r w:rsidRPr="00532FBB">
        <w:rPr>
          <w:spacing w:val="-14"/>
          <w:highlight w:val="yellow"/>
        </w:rPr>
        <w:t xml:space="preserve"> </w:t>
      </w:r>
      <w:r w:rsidRPr="00532FBB">
        <w:rPr>
          <w:highlight w:val="yellow"/>
        </w:rPr>
        <w:t>o</w:t>
      </w:r>
      <w:r w:rsidRPr="00532FBB">
        <w:rPr>
          <w:spacing w:val="-14"/>
          <w:highlight w:val="yellow"/>
        </w:rPr>
        <w:t xml:space="preserve"> </w:t>
      </w:r>
      <w:r w:rsidRPr="00532FBB">
        <w:rPr>
          <w:highlight w:val="yellow"/>
        </w:rPr>
        <w:t>n</w:t>
      </w:r>
      <w:r w:rsidRPr="00532FBB">
        <w:rPr>
          <w:spacing w:val="40"/>
          <w:highlight w:val="yellow"/>
        </w:rPr>
        <w:t xml:space="preserve"> </w:t>
      </w:r>
      <w:r w:rsidRPr="00532FBB">
        <w:rPr>
          <w:highlight w:val="yellow"/>
        </w:rPr>
        <w:t>B</w:t>
      </w:r>
      <w:r w:rsidRPr="00532FBB">
        <w:rPr>
          <w:spacing w:val="-14"/>
          <w:highlight w:val="yellow"/>
        </w:rPr>
        <w:t xml:space="preserve"> </w:t>
      </w:r>
      <w:r w:rsidRPr="00532FBB">
        <w:rPr>
          <w:highlight w:val="yellow"/>
        </w:rPr>
        <w:t>a</w:t>
      </w:r>
      <w:r w:rsidRPr="00532FBB">
        <w:rPr>
          <w:spacing w:val="-14"/>
          <w:highlight w:val="yellow"/>
        </w:rPr>
        <w:t xml:space="preserve"> </w:t>
      </w:r>
      <w:r w:rsidRPr="00532FBB">
        <w:rPr>
          <w:highlight w:val="yellow"/>
        </w:rPr>
        <w:t>ş</w:t>
      </w:r>
      <w:r w:rsidRPr="00532FBB">
        <w:rPr>
          <w:spacing w:val="-14"/>
          <w:highlight w:val="yellow"/>
        </w:rPr>
        <w:t xml:space="preserve"> </w:t>
      </w:r>
      <w:r w:rsidRPr="00532FBB">
        <w:rPr>
          <w:highlight w:val="yellow"/>
        </w:rPr>
        <w:t>v</w:t>
      </w:r>
      <w:r w:rsidRPr="00532FBB">
        <w:rPr>
          <w:spacing w:val="-13"/>
          <w:highlight w:val="yellow"/>
        </w:rPr>
        <w:t xml:space="preserve"> </w:t>
      </w:r>
      <w:r w:rsidRPr="00532FBB">
        <w:rPr>
          <w:highlight w:val="yellow"/>
        </w:rPr>
        <w:t>u</w:t>
      </w:r>
      <w:r w:rsidRPr="00532FBB">
        <w:rPr>
          <w:spacing w:val="-14"/>
          <w:highlight w:val="yellow"/>
        </w:rPr>
        <w:t xml:space="preserve"> </w:t>
      </w:r>
      <w:r w:rsidRPr="00532FBB">
        <w:rPr>
          <w:highlight w:val="yellow"/>
        </w:rPr>
        <w:t>r</w:t>
      </w:r>
      <w:r w:rsidRPr="00532FBB">
        <w:rPr>
          <w:spacing w:val="-14"/>
          <w:highlight w:val="yellow"/>
        </w:rPr>
        <w:t xml:space="preserve"> </w:t>
      </w:r>
      <w:r w:rsidRPr="00532FBB">
        <w:rPr>
          <w:highlight w:val="yellow"/>
        </w:rPr>
        <w:t>u</w:t>
      </w:r>
      <w:r w:rsidRPr="00532FBB">
        <w:rPr>
          <w:spacing w:val="40"/>
          <w:highlight w:val="yellow"/>
        </w:rPr>
        <w:t xml:space="preserve"> </w:t>
      </w:r>
      <w:r w:rsidRPr="00532FBB">
        <w:rPr>
          <w:highlight w:val="yellow"/>
        </w:rPr>
        <w:t>t</w:t>
      </w:r>
      <w:r w:rsidRPr="00532FBB">
        <w:rPr>
          <w:spacing w:val="-14"/>
          <w:highlight w:val="yellow"/>
        </w:rPr>
        <w:t xml:space="preserve"> </w:t>
      </w:r>
      <w:r w:rsidRPr="00532FBB">
        <w:rPr>
          <w:highlight w:val="yellow"/>
        </w:rPr>
        <w:t>a</w:t>
      </w:r>
      <w:r w:rsidRPr="00532FBB">
        <w:rPr>
          <w:spacing w:val="-14"/>
          <w:highlight w:val="yellow"/>
        </w:rPr>
        <w:t xml:space="preserve"> </w:t>
      </w:r>
      <w:r w:rsidRPr="00532FBB">
        <w:rPr>
          <w:highlight w:val="yellow"/>
        </w:rPr>
        <w:t>r</w:t>
      </w:r>
      <w:r w:rsidRPr="00532FBB">
        <w:rPr>
          <w:spacing w:val="-14"/>
          <w:highlight w:val="yellow"/>
        </w:rPr>
        <w:t xml:space="preserve"> </w:t>
      </w:r>
      <w:r w:rsidRPr="00532FBB">
        <w:rPr>
          <w:highlight w:val="yellow"/>
        </w:rPr>
        <w:t>i</w:t>
      </w:r>
      <w:r w:rsidRPr="00532FBB">
        <w:rPr>
          <w:spacing w:val="-13"/>
          <w:highlight w:val="yellow"/>
        </w:rPr>
        <w:t xml:space="preserve"> </w:t>
      </w:r>
      <w:r w:rsidRPr="00532FBB">
        <w:rPr>
          <w:highlight w:val="yellow"/>
        </w:rPr>
        <w:t>h</w:t>
      </w:r>
      <w:r w:rsidRPr="00532FBB">
        <w:rPr>
          <w:spacing w:val="-14"/>
          <w:highlight w:val="yellow"/>
        </w:rPr>
        <w:t xml:space="preserve"> </w:t>
      </w:r>
      <w:proofErr w:type="gramStart"/>
      <w:r w:rsidRPr="00532FBB">
        <w:rPr>
          <w:highlight w:val="yellow"/>
        </w:rPr>
        <w:t>i</w:t>
      </w:r>
      <w:r w:rsidRPr="00532FBB">
        <w:rPr>
          <w:spacing w:val="40"/>
          <w:highlight w:val="yellow"/>
        </w:rPr>
        <w:t xml:space="preserve"> </w:t>
      </w:r>
      <w:r w:rsidRPr="00532FBB">
        <w:rPr>
          <w:highlight w:val="yellow"/>
        </w:rPr>
        <w:t xml:space="preserve"> </w:t>
      </w:r>
      <w:r w:rsidR="003C77BC">
        <w:rPr>
          <w:highlight w:val="yellow"/>
        </w:rPr>
        <w:t>31</w:t>
      </w:r>
      <w:proofErr w:type="gramEnd"/>
      <w:r w:rsidR="003C77BC">
        <w:rPr>
          <w:highlight w:val="yellow"/>
        </w:rPr>
        <w:t xml:space="preserve"> Mayıs</w:t>
      </w:r>
      <w:r w:rsidR="00580D72">
        <w:rPr>
          <w:highlight w:val="yellow"/>
        </w:rPr>
        <w:t xml:space="preserve"> 2026 </w:t>
      </w:r>
      <w:r w:rsidRPr="00532FBB">
        <w:rPr>
          <w:highlight w:val="yellow"/>
        </w:rPr>
        <w:t>saat 23.59’dur.</w:t>
      </w:r>
    </w:p>
    <w:p w14:paraId="0CA88501" w14:textId="77777777" w:rsidR="00F42D0F" w:rsidRDefault="00EB5E21">
      <w:pPr>
        <w:pStyle w:val="Balk1"/>
        <w:spacing w:before="166"/>
      </w:pPr>
      <w:r>
        <w:t>BAŞVURU</w:t>
      </w:r>
      <w:r>
        <w:rPr>
          <w:spacing w:val="-13"/>
        </w:rPr>
        <w:t xml:space="preserve"> </w:t>
      </w:r>
      <w:r>
        <w:t>İÇİN</w:t>
      </w:r>
      <w:r>
        <w:rPr>
          <w:spacing w:val="-14"/>
        </w:rPr>
        <w:t xml:space="preserve"> </w:t>
      </w:r>
      <w:r>
        <w:t>GENEL</w:t>
      </w:r>
      <w:r>
        <w:rPr>
          <w:spacing w:val="-10"/>
        </w:rPr>
        <w:t xml:space="preserve"> </w:t>
      </w:r>
      <w:r>
        <w:rPr>
          <w:spacing w:val="-2"/>
        </w:rPr>
        <w:t>KURALLAR</w:t>
      </w:r>
    </w:p>
    <w:p w14:paraId="38032D2A" w14:textId="77777777" w:rsidR="00F42D0F" w:rsidRDefault="00EB5E21">
      <w:pPr>
        <w:pStyle w:val="ListeParagraf"/>
        <w:numPr>
          <w:ilvl w:val="0"/>
          <w:numId w:val="2"/>
        </w:numPr>
        <w:tabs>
          <w:tab w:val="left" w:pos="836"/>
        </w:tabs>
        <w:spacing w:before="154"/>
        <w:ind w:right="233"/>
      </w:pPr>
      <w:r>
        <w:t>Öğrencinin yükseköğretim kurumu bünyesinde örgün eğitim kademelerinin herhangi birinde (birinci,</w:t>
      </w:r>
      <w:r>
        <w:rPr>
          <w:spacing w:val="-14"/>
        </w:rPr>
        <w:t xml:space="preserve"> </w:t>
      </w:r>
      <w:r>
        <w:t>ikinci</w:t>
      </w:r>
      <w:r>
        <w:rPr>
          <w:spacing w:val="-14"/>
        </w:rPr>
        <w:t xml:space="preserve"> </w:t>
      </w:r>
      <w:r>
        <w:t>veya</w:t>
      </w:r>
      <w:r>
        <w:rPr>
          <w:spacing w:val="-14"/>
        </w:rPr>
        <w:t xml:space="preserve"> </w:t>
      </w:r>
      <w:r>
        <w:t>üçüncü</w:t>
      </w:r>
      <w:r>
        <w:rPr>
          <w:spacing w:val="-13"/>
        </w:rPr>
        <w:t xml:space="preserve"> </w:t>
      </w:r>
      <w:r>
        <w:t>kademe)</w:t>
      </w:r>
      <w:r>
        <w:rPr>
          <w:spacing w:val="-14"/>
        </w:rPr>
        <w:t xml:space="preserve"> </w:t>
      </w:r>
      <w:r>
        <w:t>bir</w:t>
      </w:r>
      <w:r>
        <w:rPr>
          <w:spacing w:val="-14"/>
        </w:rPr>
        <w:t xml:space="preserve"> </w:t>
      </w:r>
      <w:r>
        <w:t>yükseköğretim</w:t>
      </w:r>
      <w:r>
        <w:rPr>
          <w:spacing w:val="-14"/>
        </w:rPr>
        <w:t xml:space="preserve"> </w:t>
      </w:r>
      <w:r>
        <w:t>programına</w:t>
      </w:r>
      <w:r>
        <w:rPr>
          <w:spacing w:val="-13"/>
        </w:rPr>
        <w:t xml:space="preserve"> </w:t>
      </w:r>
      <w:r>
        <w:t>kayıtlı,</w:t>
      </w:r>
      <w:r>
        <w:rPr>
          <w:spacing w:val="-14"/>
        </w:rPr>
        <w:t xml:space="preserve"> </w:t>
      </w:r>
      <w:r>
        <w:t>tam</w:t>
      </w:r>
      <w:r>
        <w:rPr>
          <w:spacing w:val="-14"/>
        </w:rPr>
        <w:t xml:space="preserve"> </w:t>
      </w:r>
      <w:r>
        <w:t>zamanlı</w:t>
      </w:r>
      <w:r>
        <w:rPr>
          <w:spacing w:val="-14"/>
        </w:rPr>
        <w:t xml:space="preserve"> </w:t>
      </w:r>
      <w:r>
        <w:t xml:space="preserve">öğrenci </w:t>
      </w:r>
      <w:r>
        <w:rPr>
          <w:spacing w:val="-2"/>
        </w:rPr>
        <w:t>olması,</w:t>
      </w:r>
    </w:p>
    <w:p w14:paraId="6CE867C4" w14:textId="77777777" w:rsidR="00F42D0F" w:rsidRDefault="00EB5E21">
      <w:pPr>
        <w:pStyle w:val="ListeParagraf"/>
        <w:numPr>
          <w:ilvl w:val="0"/>
          <w:numId w:val="2"/>
        </w:numPr>
        <w:tabs>
          <w:tab w:val="left" w:pos="835"/>
        </w:tabs>
        <w:spacing w:line="269" w:lineRule="exact"/>
        <w:ind w:left="835" w:hanging="359"/>
      </w:pPr>
      <w:r>
        <w:rPr>
          <w:spacing w:val="-2"/>
        </w:rPr>
        <w:t>Birinci</w:t>
      </w:r>
      <w:r>
        <w:rPr>
          <w:spacing w:val="-1"/>
        </w:rPr>
        <w:t xml:space="preserve"> </w:t>
      </w:r>
      <w:r>
        <w:rPr>
          <w:spacing w:val="-2"/>
        </w:rPr>
        <w:t>kademe</w:t>
      </w:r>
      <w:r>
        <w:rPr>
          <w:spacing w:val="-3"/>
        </w:rPr>
        <w:t xml:space="preserve"> </w:t>
      </w:r>
      <w:r>
        <w:rPr>
          <w:spacing w:val="-2"/>
        </w:rPr>
        <w:t>öğrencilerinin genel</w:t>
      </w:r>
      <w:r>
        <w:rPr>
          <w:spacing w:val="-1"/>
        </w:rPr>
        <w:t xml:space="preserve"> </w:t>
      </w:r>
      <w:r>
        <w:rPr>
          <w:spacing w:val="-2"/>
        </w:rPr>
        <w:t>akademik not</w:t>
      </w:r>
      <w:r>
        <w:rPr>
          <w:spacing w:val="-4"/>
        </w:rPr>
        <w:t xml:space="preserve"> </w:t>
      </w:r>
      <w:r>
        <w:rPr>
          <w:spacing w:val="-2"/>
        </w:rPr>
        <w:t>ortalamasının en</w:t>
      </w:r>
      <w:r>
        <w:rPr>
          <w:spacing w:val="-5"/>
        </w:rPr>
        <w:t xml:space="preserve"> </w:t>
      </w:r>
      <w:r>
        <w:rPr>
          <w:spacing w:val="-2"/>
        </w:rPr>
        <w:t>az 2.20/4.00</w:t>
      </w:r>
      <w:r>
        <w:rPr>
          <w:spacing w:val="3"/>
        </w:rPr>
        <w:t xml:space="preserve"> </w:t>
      </w:r>
      <w:r>
        <w:rPr>
          <w:spacing w:val="-2"/>
        </w:rPr>
        <w:t>-58/100 olması,</w:t>
      </w:r>
    </w:p>
    <w:p w14:paraId="2AE1BD4B" w14:textId="77777777" w:rsidR="00F42D0F" w:rsidRDefault="00EB5E21">
      <w:pPr>
        <w:pStyle w:val="ListeParagraf"/>
        <w:numPr>
          <w:ilvl w:val="0"/>
          <w:numId w:val="2"/>
        </w:numPr>
        <w:tabs>
          <w:tab w:val="left" w:pos="836"/>
        </w:tabs>
        <w:ind w:right="222"/>
      </w:pPr>
      <w:r>
        <w:t>İkinci ve üçüncü kademe öğrencilerinin genel akademik not ortalamasının en az 2.50/4.00- 65/100 olması,</w:t>
      </w:r>
    </w:p>
    <w:p w14:paraId="3127C016" w14:textId="77777777" w:rsidR="00F42D0F" w:rsidRDefault="00EB5E21">
      <w:pPr>
        <w:pStyle w:val="ListeParagraf"/>
        <w:numPr>
          <w:ilvl w:val="0"/>
          <w:numId w:val="2"/>
        </w:numPr>
        <w:tabs>
          <w:tab w:val="left" w:pos="835"/>
        </w:tabs>
        <w:spacing w:line="263" w:lineRule="exact"/>
        <w:ind w:left="835" w:hanging="359"/>
      </w:pPr>
      <w:r>
        <w:t>Öğrenim</w:t>
      </w:r>
      <w:r>
        <w:rPr>
          <w:spacing w:val="-14"/>
        </w:rPr>
        <w:t xml:space="preserve"> </w:t>
      </w:r>
      <w:r>
        <w:t>hareketliliği</w:t>
      </w:r>
      <w:r>
        <w:rPr>
          <w:spacing w:val="-8"/>
        </w:rPr>
        <w:t xml:space="preserve"> </w:t>
      </w:r>
      <w:r>
        <w:t>için</w:t>
      </w:r>
      <w:r>
        <w:rPr>
          <w:spacing w:val="-9"/>
        </w:rPr>
        <w:t xml:space="preserve"> </w:t>
      </w:r>
      <w:r>
        <w:t>yeterli</w:t>
      </w:r>
      <w:r>
        <w:rPr>
          <w:spacing w:val="-7"/>
        </w:rPr>
        <w:t xml:space="preserve"> </w:t>
      </w:r>
      <w:r>
        <w:t>sayıda</w:t>
      </w:r>
      <w:r>
        <w:rPr>
          <w:spacing w:val="-8"/>
        </w:rPr>
        <w:t xml:space="preserve"> </w:t>
      </w:r>
      <w:r>
        <w:t>ECTS</w:t>
      </w:r>
      <w:r>
        <w:rPr>
          <w:spacing w:val="-10"/>
        </w:rPr>
        <w:t xml:space="preserve"> </w:t>
      </w:r>
      <w:r>
        <w:t>kredi</w:t>
      </w:r>
      <w:r>
        <w:rPr>
          <w:spacing w:val="-6"/>
        </w:rPr>
        <w:t xml:space="preserve"> </w:t>
      </w:r>
      <w:r>
        <w:t>yükü</w:t>
      </w:r>
      <w:r>
        <w:rPr>
          <w:spacing w:val="-9"/>
        </w:rPr>
        <w:t xml:space="preserve"> </w:t>
      </w:r>
      <w:r>
        <w:t>olması,</w:t>
      </w:r>
      <w:r>
        <w:rPr>
          <w:spacing w:val="-8"/>
        </w:rPr>
        <w:t xml:space="preserve"> </w:t>
      </w:r>
      <w:r>
        <w:t>yıllık</w:t>
      </w:r>
      <w:r>
        <w:rPr>
          <w:spacing w:val="-11"/>
        </w:rPr>
        <w:t xml:space="preserve"> </w:t>
      </w:r>
      <w:r>
        <w:t>60</w:t>
      </w:r>
      <w:r>
        <w:rPr>
          <w:spacing w:val="-9"/>
        </w:rPr>
        <w:t xml:space="preserve"> </w:t>
      </w:r>
      <w:r>
        <w:rPr>
          <w:spacing w:val="-2"/>
        </w:rPr>
        <w:t>ECTS,</w:t>
      </w:r>
    </w:p>
    <w:p w14:paraId="5D00DDAA" w14:textId="77777777" w:rsidR="00F42D0F" w:rsidRDefault="00EB5E21">
      <w:pPr>
        <w:pStyle w:val="ListeParagraf"/>
        <w:numPr>
          <w:ilvl w:val="0"/>
          <w:numId w:val="2"/>
        </w:numPr>
        <w:tabs>
          <w:tab w:val="left" w:pos="836"/>
        </w:tabs>
        <w:spacing w:before="4"/>
        <w:ind w:right="236"/>
      </w:pPr>
      <w:r>
        <w:t xml:space="preserve">Mevcut öğrenim kademesi içerisinde </w:t>
      </w:r>
      <w:proofErr w:type="spellStart"/>
      <w:r>
        <w:t>Erasmus</w:t>
      </w:r>
      <w:proofErr w:type="spellEnd"/>
      <w:r>
        <w:t xml:space="preserve">+ ve </w:t>
      </w:r>
      <w:proofErr w:type="spellStart"/>
      <w:r>
        <w:t>Hayatboyu</w:t>
      </w:r>
      <w:proofErr w:type="spellEnd"/>
      <w:r>
        <w:t xml:space="preserve"> Öğrenme (LLP) döneminde yükseköğretim hareketliliği faaliyetlerinden yararlanmışsa, yeni faaliyetle beraber toplam sürenin 12 ayı geçmemesi,</w:t>
      </w:r>
    </w:p>
    <w:p w14:paraId="05449C27" w14:textId="77777777" w:rsidR="00F42D0F" w:rsidRDefault="00EB5E21">
      <w:pPr>
        <w:pStyle w:val="GvdeMetni"/>
        <w:spacing w:line="252" w:lineRule="exact"/>
        <w:ind w:left="836"/>
      </w:pPr>
      <w:r>
        <w:rPr>
          <w:spacing w:val="-2"/>
        </w:rPr>
        <w:t>Gerekmektedir.</w:t>
      </w:r>
    </w:p>
    <w:p w14:paraId="34272C08" w14:textId="77777777" w:rsidR="00F42D0F" w:rsidRDefault="00EB5E21">
      <w:pPr>
        <w:pStyle w:val="Balk1"/>
        <w:spacing w:before="244"/>
      </w:pPr>
      <w:r>
        <w:rPr>
          <w:spacing w:val="-2"/>
        </w:rPr>
        <w:t>TAKVİM</w:t>
      </w:r>
      <w:bookmarkStart w:id="0" w:name="_GoBack"/>
      <w:bookmarkEnd w:id="0"/>
    </w:p>
    <w:p w14:paraId="5DD0FAA8" w14:textId="77777777" w:rsidR="00F42D0F" w:rsidRDefault="00F42D0F">
      <w:pPr>
        <w:pStyle w:val="GvdeMetni"/>
        <w:rPr>
          <w:b/>
          <w:sz w:val="14"/>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6"/>
        <w:gridCol w:w="4324"/>
      </w:tblGrid>
      <w:tr w:rsidR="00F42D0F" w14:paraId="3779B936" w14:textId="77777777">
        <w:trPr>
          <w:trHeight w:val="253"/>
        </w:trPr>
        <w:tc>
          <w:tcPr>
            <w:tcW w:w="4746" w:type="dxa"/>
          </w:tcPr>
          <w:p w14:paraId="352CF15F" w14:textId="77777777" w:rsidR="00F42D0F" w:rsidRDefault="00EB5E21">
            <w:pPr>
              <w:pStyle w:val="TableParagraph"/>
              <w:spacing w:line="234" w:lineRule="exact"/>
              <w:ind w:left="141"/>
            </w:pPr>
            <w:r>
              <w:rPr>
                <w:spacing w:val="-2"/>
              </w:rPr>
              <w:t>GÖREV</w:t>
            </w:r>
          </w:p>
        </w:tc>
        <w:tc>
          <w:tcPr>
            <w:tcW w:w="4324" w:type="dxa"/>
          </w:tcPr>
          <w:p w14:paraId="1834AA66" w14:textId="77777777" w:rsidR="00F42D0F" w:rsidRDefault="00EB5E21">
            <w:pPr>
              <w:pStyle w:val="TableParagraph"/>
              <w:spacing w:line="234" w:lineRule="exact"/>
              <w:ind w:left="143"/>
            </w:pPr>
            <w:r>
              <w:rPr>
                <w:spacing w:val="-2"/>
              </w:rPr>
              <w:t>TARİH</w:t>
            </w:r>
          </w:p>
        </w:tc>
      </w:tr>
      <w:tr w:rsidR="00F42D0F" w14:paraId="0855F5DD" w14:textId="77777777">
        <w:trPr>
          <w:trHeight w:val="249"/>
        </w:trPr>
        <w:tc>
          <w:tcPr>
            <w:tcW w:w="4746" w:type="dxa"/>
          </w:tcPr>
          <w:p w14:paraId="53C32242" w14:textId="77777777" w:rsidR="00F42D0F" w:rsidRDefault="00EB5E21">
            <w:pPr>
              <w:pStyle w:val="TableParagraph"/>
              <w:spacing w:line="229" w:lineRule="exact"/>
              <w:ind w:left="141"/>
            </w:pPr>
            <w:r>
              <w:t>Başvuru</w:t>
            </w:r>
            <w:r>
              <w:rPr>
                <w:spacing w:val="-11"/>
              </w:rPr>
              <w:t xml:space="preserve"> </w:t>
            </w:r>
            <w:r>
              <w:t>Başlangıç</w:t>
            </w:r>
            <w:r>
              <w:rPr>
                <w:spacing w:val="-11"/>
              </w:rPr>
              <w:t xml:space="preserve"> </w:t>
            </w:r>
            <w:r>
              <w:rPr>
                <w:spacing w:val="-2"/>
              </w:rPr>
              <w:t>Tarihi</w:t>
            </w:r>
          </w:p>
        </w:tc>
        <w:tc>
          <w:tcPr>
            <w:tcW w:w="4324" w:type="dxa"/>
          </w:tcPr>
          <w:p w14:paraId="00062F6C" w14:textId="28638154" w:rsidR="00F42D0F" w:rsidRDefault="0049333F">
            <w:pPr>
              <w:pStyle w:val="TableParagraph"/>
              <w:spacing w:line="229" w:lineRule="exact"/>
              <w:ind w:left="143"/>
            </w:pPr>
            <w:r>
              <w:t>24.04</w:t>
            </w:r>
            <w:r w:rsidR="003C77BC">
              <w:t>.2026</w:t>
            </w:r>
          </w:p>
        </w:tc>
      </w:tr>
      <w:tr w:rsidR="00F42D0F" w14:paraId="3D77B8F9" w14:textId="77777777">
        <w:trPr>
          <w:trHeight w:val="254"/>
        </w:trPr>
        <w:tc>
          <w:tcPr>
            <w:tcW w:w="4746" w:type="dxa"/>
          </w:tcPr>
          <w:p w14:paraId="64C5D888" w14:textId="77777777" w:rsidR="00F42D0F" w:rsidRDefault="00EB5E21">
            <w:pPr>
              <w:pStyle w:val="TableParagraph"/>
              <w:spacing w:line="234" w:lineRule="exact"/>
              <w:ind w:left="141"/>
            </w:pPr>
            <w:r>
              <w:t>Başvuru</w:t>
            </w:r>
            <w:r>
              <w:rPr>
                <w:spacing w:val="-10"/>
              </w:rPr>
              <w:t xml:space="preserve"> </w:t>
            </w:r>
            <w:r>
              <w:t>Bitiş</w:t>
            </w:r>
            <w:r>
              <w:rPr>
                <w:spacing w:val="-9"/>
              </w:rPr>
              <w:t xml:space="preserve"> </w:t>
            </w:r>
            <w:r>
              <w:rPr>
                <w:spacing w:val="-2"/>
              </w:rPr>
              <w:t>Tarihi</w:t>
            </w:r>
          </w:p>
        </w:tc>
        <w:tc>
          <w:tcPr>
            <w:tcW w:w="4324" w:type="dxa"/>
          </w:tcPr>
          <w:p w14:paraId="1510B836" w14:textId="1DE04BEB" w:rsidR="00F42D0F" w:rsidRDefault="004D622F" w:rsidP="003C77BC">
            <w:pPr>
              <w:pStyle w:val="TableParagraph"/>
              <w:spacing w:line="234" w:lineRule="exact"/>
              <w:ind w:left="143"/>
            </w:pPr>
            <w:r>
              <w:t>31</w:t>
            </w:r>
            <w:r w:rsidR="00580D72">
              <w:t>.</w:t>
            </w:r>
            <w:r w:rsidR="003C77BC">
              <w:t>05.2026</w:t>
            </w:r>
            <w:r w:rsidR="00580D72">
              <w:t xml:space="preserve"> saat:23.59</w:t>
            </w:r>
          </w:p>
        </w:tc>
      </w:tr>
      <w:tr w:rsidR="00F42D0F" w14:paraId="50C1A647" w14:textId="77777777">
        <w:trPr>
          <w:trHeight w:val="253"/>
        </w:trPr>
        <w:tc>
          <w:tcPr>
            <w:tcW w:w="4746" w:type="dxa"/>
          </w:tcPr>
          <w:p w14:paraId="34FFFBA1" w14:textId="77777777" w:rsidR="00F42D0F" w:rsidRDefault="00EB5E21">
            <w:pPr>
              <w:pStyle w:val="TableParagraph"/>
              <w:spacing w:line="234" w:lineRule="exact"/>
              <w:ind w:left="141"/>
            </w:pPr>
            <w:r>
              <w:rPr>
                <w:spacing w:val="-2"/>
              </w:rPr>
              <w:t>Değerlendirme</w:t>
            </w:r>
            <w:r>
              <w:rPr>
                <w:spacing w:val="7"/>
              </w:rPr>
              <w:t xml:space="preserve"> </w:t>
            </w:r>
            <w:r>
              <w:rPr>
                <w:spacing w:val="-2"/>
              </w:rPr>
              <w:t>Sonuçlarının</w:t>
            </w:r>
            <w:r>
              <w:rPr>
                <w:spacing w:val="8"/>
              </w:rPr>
              <w:t xml:space="preserve"> </w:t>
            </w:r>
            <w:r>
              <w:rPr>
                <w:spacing w:val="-2"/>
              </w:rPr>
              <w:t>Açıklanması</w:t>
            </w:r>
          </w:p>
        </w:tc>
        <w:tc>
          <w:tcPr>
            <w:tcW w:w="4324" w:type="dxa"/>
          </w:tcPr>
          <w:p w14:paraId="5B651ACA" w14:textId="01FC6EEC" w:rsidR="00F42D0F" w:rsidRDefault="003C77BC" w:rsidP="004D622F">
            <w:pPr>
              <w:pStyle w:val="TableParagraph"/>
              <w:spacing w:line="234" w:lineRule="exact"/>
              <w:ind w:left="143"/>
            </w:pPr>
            <w:r>
              <w:t>01.06.2026</w:t>
            </w:r>
          </w:p>
        </w:tc>
      </w:tr>
      <w:tr w:rsidR="00F42D0F" w14:paraId="2028A2B1" w14:textId="77777777">
        <w:trPr>
          <w:trHeight w:val="254"/>
        </w:trPr>
        <w:tc>
          <w:tcPr>
            <w:tcW w:w="4746" w:type="dxa"/>
          </w:tcPr>
          <w:p w14:paraId="3014C50A" w14:textId="77777777" w:rsidR="00F42D0F" w:rsidRDefault="00EB5E21">
            <w:pPr>
              <w:pStyle w:val="TableParagraph"/>
              <w:spacing w:line="234" w:lineRule="exact"/>
              <w:ind w:left="141"/>
            </w:pPr>
            <w:r>
              <w:t>Değerlendirme</w:t>
            </w:r>
            <w:r>
              <w:rPr>
                <w:spacing w:val="-13"/>
              </w:rPr>
              <w:t xml:space="preserve"> </w:t>
            </w:r>
            <w:r>
              <w:t>Sonuçlarına</w:t>
            </w:r>
            <w:r>
              <w:rPr>
                <w:spacing w:val="-13"/>
              </w:rPr>
              <w:t xml:space="preserve"> </w:t>
            </w:r>
            <w:r>
              <w:t>İtiraz</w:t>
            </w:r>
            <w:r>
              <w:rPr>
                <w:spacing w:val="-11"/>
              </w:rPr>
              <w:t xml:space="preserve"> </w:t>
            </w:r>
            <w:r>
              <w:t>ve</w:t>
            </w:r>
            <w:r>
              <w:rPr>
                <w:spacing w:val="-9"/>
              </w:rPr>
              <w:t xml:space="preserve"> </w:t>
            </w:r>
            <w:r>
              <w:rPr>
                <w:spacing w:val="-2"/>
              </w:rPr>
              <w:t>Feragat</w:t>
            </w:r>
          </w:p>
        </w:tc>
        <w:tc>
          <w:tcPr>
            <w:tcW w:w="4324" w:type="dxa"/>
          </w:tcPr>
          <w:p w14:paraId="27D7E2E8" w14:textId="4327774D" w:rsidR="00F42D0F" w:rsidRDefault="003C77BC" w:rsidP="004D622F">
            <w:pPr>
              <w:pStyle w:val="TableParagraph"/>
              <w:spacing w:line="234" w:lineRule="exact"/>
              <w:ind w:left="143"/>
            </w:pPr>
            <w:r>
              <w:t>01.06.2026-05.01.2026</w:t>
            </w:r>
          </w:p>
        </w:tc>
      </w:tr>
    </w:tbl>
    <w:p w14:paraId="51F633EC" w14:textId="023D5A36" w:rsidR="00F42D0F" w:rsidRDefault="00EB5E21">
      <w:pPr>
        <w:pStyle w:val="GvdeMetni"/>
        <w:spacing w:before="1"/>
        <w:ind w:left="116" w:right="235"/>
        <w:jc w:val="both"/>
      </w:pPr>
      <w:r>
        <w:rPr>
          <w:color w:val="FF0000"/>
        </w:rPr>
        <w:t>*</w:t>
      </w:r>
      <w:r w:rsidR="004D622F">
        <w:rPr>
          <w:color w:val="FF0000"/>
          <w:highlight w:val="yellow"/>
        </w:rPr>
        <w:t>31.0</w:t>
      </w:r>
      <w:r w:rsidR="003C77BC">
        <w:rPr>
          <w:color w:val="FF0000"/>
          <w:highlight w:val="yellow"/>
        </w:rPr>
        <w:t>52026 Pazar günü</w:t>
      </w:r>
      <w:r w:rsidRPr="00701A7E">
        <w:rPr>
          <w:color w:val="FF0000"/>
          <w:spacing w:val="-14"/>
          <w:highlight w:val="yellow"/>
        </w:rPr>
        <w:t xml:space="preserve"> </w:t>
      </w:r>
      <w:r w:rsidRPr="00701A7E">
        <w:rPr>
          <w:color w:val="FF0000"/>
          <w:highlight w:val="yellow"/>
        </w:rPr>
        <w:t>saat</w:t>
      </w:r>
      <w:r w:rsidRPr="00701A7E">
        <w:rPr>
          <w:color w:val="FF0000"/>
          <w:spacing w:val="-12"/>
          <w:highlight w:val="yellow"/>
        </w:rPr>
        <w:t xml:space="preserve"> </w:t>
      </w:r>
      <w:r w:rsidRPr="00701A7E">
        <w:rPr>
          <w:color w:val="FF0000"/>
          <w:highlight w:val="yellow"/>
        </w:rPr>
        <w:t>23:59</w:t>
      </w:r>
      <w:r w:rsidRPr="00701A7E">
        <w:rPr>
          <w:color w:val="FF0000"/>
          <w:spacing w:val="-14"/>
          <w:highlight w:val="yellow"/>
        </w:rPr>
        <w:t xml:space="preserve"> </w:t>
      </w:r>
      <w:proofErr w:type="gramStart"/>
      <w:r w:rsidRPr="00701A7E">
        <w:rPr>
          <w:color w:val="FF0000"/>
          <w:highlight w:val="yellow"/>
        </w:rPr>
        <w:t>dan</w:t>
      </w:r>
      <w:proofErr w:type="gramEnd"/>
      <w:r w:rsidRPr="00701A7E">
        <w:rPr>
          <w:color w:val="FF0000"/>
          <w:spacing w:val="-13"/>
          <w:highlight w:val="yellow"/>
        </w:rPr>
        <w:t xml:space="preserve"> </w:t>
      </w:r>
      <w:r w:rsidRPr="00701A7E">
        <w:rPr>
          <w:color w:val="FF0000"/>
          <w:highlight w:val="yellow"/>
        </w:rPr>
        <w:t>sonra</w:t>
      </w:r>
      <w:r>
        <w:rPr>
          <w:color w:val="FF0000"/>
          <w:spacing w:val="-12"/>
        </w:rPr>
        <w:t xml:space="preserve"> </w:t>
      </w:r>
      <w:r>
        <w:rPr>
          <w:color w:val="FF0000"/>
        </w:rPr>
        <w:t>başvuru</w:t>
      </w:r>
      <w:r>
        <w:rPr>
          <w:color w:val="FF0000"/>
          <w:spacing w:val="-12"/>
        </w:rPr>
        <w:t xml:space="preserve"> </w:t>
      </w:r>
      <w:r>
        <w:rPr>
          <w:color w:val="FF0000"/>
        </w:rPr>
        <w:t>yapılması</w:t>
      </w:r>
      <w:r>
        <w:rPr>
          <w:color w:val="FF0000"/>
          <w:spacing w:val="-10"/>
        </w:rPr>
        <w:t xml:space="preserve"> </w:t>
      </w:r>
      <w:r>
        <w:rPr>
          <w:color w:val="FF0000"/>
        </w:rPr>
        <w:t>ve</w:t>
      </w:r>
      <w:r>
        <w:rPr>
          <w:color w:val="FF0000"/>
          <w:spacing w:val="-12"/>
        </w:rPr>
        <w:t xml:space="preserve"> </w:t>
      </w:r>
      <w:r>
        <w:rPr>
          <w:color w:val="FF0000"/>
        </w:rPr>
        <w:t>sisteme</w:t>
      </w:r>
      <w:r>
        <w:rPr>
          <w:color w:val="FF0000"/>
          <w:spacing w:val="-12"/>
        </w:rPr>
        <w:t xml:space="preserve"> </w:t>
      </w:r>
      <w:r>
        <w:rPr>
          <w:color w:val="FF0000"/>
        </w:rPr>
        <w:t>herhangi</w:t>
      </w:r>
      <w:r>
        <w:rPr>
          <w:color w:val="FF0000"/>
          <w:spacing w:val="-13"/>
        </w:rPr>
        <w:t xml:space="preserve"> </w:t>
      </w:r>
      <w:r>
        <w:rPr>
          <w:color w:val="FF0000"/>
        </w:rPr>
        <w:t>bir</w:t>
      </w:r>
      <w:r>
        <w:rPr>
          <w:color w:val="FF0000"/>
          <w:spacing w:val="-13"/>
        </w:rPr>
        <w:t xml:space="preserve"> </w:t>
      </w:r>
      <w:r>
        <w:rPr>
          <w:color w:val="FF0000"/>
        </w:rPr>
        <w:t>belge</w:t>
      </w:r>
      <w:r>
        <w:rPr>
          <w:color w:val="FF0000"/>
          <w:spacing w:val="-12"/>
        </w:rPr>
        <w:t xml:space="preserve"> </w:t>
      </w:r>
      <w:r>
        <w:rPr>
          <w:color w:val="FF0000"/>
        </w:rPr>
        <w:t>yüklenmesi mümkün olmayacağından, başvuruların belirlenen tarihte yapılması önemlidir.</w:t>
      </w:r>
    </w:p>
    <w:p w14:paraId="6D32B37B" w14:textId="77777777" w:rsidR="00F42D0F" w:rsidRDefault="00F42D0F">
      <w:pPr>
        <w:jc w:val="both"/>
        <w:sectPr w:rsidR="00F42D0F">
          <w:headerReference w:type="even" r:id="rId7"/>
          <w:headerReference w:type="default" r:id="rId8"/>
          <w:pgSz w:w="11920" w:h="16850"/>
          <w:pgMar w:top="1580" w:right="1180" w:bottom="280" w:left="1300" w:header="247" w:footer="0" w:gutter="0"/>
          <w:cols w:space="708"/>
        </w:sectPr>
      </w:pPr>
    </w:p>
    <w:p w14:paraId="4D1C7237" w14:textId="77777777" w:rsidR="00F42D0F" w:rsidRDefault="00F42D0F">
      <w:pPr>
        <w:pStyle w:val="GvdeMetni"/>
        <w:spacing w:before="81"/>
      </w:pPr>
    </w:p>
    <w:p w14:paraId="57567D9F" w14:textId="77777777" w:rsidR="00F42D0F" w:rsidRDefault="00EB5E21">
      <w:pPr>
        <w:pStyle w:val="Balk1"/>
      </w:pPr>
      <w:r>
        <w:rPr>
          <w:spacing w:val="-2"/>
        </w:rPr>
        <w:t>YABANCI</w:t>
      </w:r>
      <w:r>
        <w:rPr>
          <w:spacing w:val="-3"/>
        </w:rPr>
        <w:t xml:space="preserve"> </w:t>
      </w:r>
      <w:r>
        <w:rPr>
          <w:spacing w:val="-5"/>
        </w:rPr>
        <w:t>DİL</w:t>
      </w:r>
    </w:p>
    <w:p w14:paraId="2C1E2E34" w14:textId="77777777" w:rsidR="00F42D0F" w:rsidRDefault="00EB5E21">
      <w:pPr>
        <w:pStyle w:val="GvdeMetni"/>
        <w:spacing w:before="237" w:line="261" w:lineRule="auto"/>
        <w:ind w:left="116" w:right="230"/>
        <w:jc w:val="both"/>
      </w:pPr>
      <w:proofErr w:type="spellStart"/>
      <w:r>
        <w:t>Erasmus</w:t>
      </w:r>
      <w:proofErr w:type="spellEnd"/>
      <w:r>
        <w:t>+</w:t>
      </w:r>
      <w:r>
        <w:rPr>
          <w:spacing w:val="-13"/>
        </w:rPr>
        <w:t xml:space="preserve"> </w:t>
      </w:r>
      <w:r>
        <w:t>başvurusunun</w:t>
      </w:r>
      <w:r>
        <w:rPr>
          <w:spacing w:val="-13"/>
        </w:rPr>
        <w:t xml:space="preserve"> </w:t>
      </w:r>
      <w:r>
        <w:t>değerlendirilebilmesi</w:t>
      </w:r>
      <w:r>
        <w:rPr>
          <w:spacing w:val="-12"/>
        </w:rPr>
        <w:t xml:space="preserve"> </w:t>
      </w:r>
      <w:r>
        <w:t>için</w:t>
      </w:r>
      <w:r>
        <w:rPr>
          <w:spacing w:val="-11"/>
        </w:rPr>
        <w:t xml:space="preserve"> </w:t>
      </w:r>
      <w:r>
        <w:t>İngilizce</w:t>
      </w:r>
      <w:r>
        <w:rPr>
          <w:spacing w:val="-13"/>
        </w:rPr>
        <w:t xml:space="preserve"> </w:t>
      </w:r>
      <w:r>
        <w:t>dil</w:t>
      </w:r>
      <w:r>
        <w:rPr>
          <w:spacing w:val="-11"/>
        </w:rPr>
        <w:t xml:space="preserve"> </w:t>
      </w:r>
      <w:r>
        <w:t>seviyesinin</w:t>
      </w:r>
      <w:r>
        <w:rPr>
          <w:spacing w:val="-13"/>
        </w:rPr>
        <w:t xml:space="preserve"> </w:t>
      </w:r>
      <w:r>
        <w:t>belirlenmesi</w:t>
      </w:r>
      <w:r>
        <w:rPr>
          <w:spacing w:val="-11"/>
        </w:rPr>
        <w:t xml:space="preserve"> </w:t>
      </w:r>
      <w:r>
        <w:t xml:space="preserve">gerekmektedir. </w:t>
      </w:r>
      <w:r>
        <w:rPr>
          <w:w w:val="105"/>
        </w:rPr>
        <w:t>Üniversitemiz</w:t>
      </w:r>
      <w:r>
        <w:rPr>
          <w:spacing w:val="-10"/>
          <w:w w:val="105"/>
        </w:rPr>
        <w:t xml:space="preserve"> </w:t>
      </w:r>
      <w:r>
        <w:rPr>
          <w:w w:val="105"/>
        </w:rPr>
        <w:t>Yabancı</w:t>
      </w:r>
      <w:r>
        <w:rPr>
          <w:spacing w:val="-10"/>
          <w:w w:val="105"/>
        </w:rPr>
        <w:t xml:space="preserve"> </w:t>
      </w:r>
      <w:r>
        <w:rPr>
          <w:w w:val="105"/>
        </w:rPr>
        <w:t>Diller</w:t>
      </w:r>
      <w:r>
        <w:rPr>
          <w:spacing w:val="-11"/>
          <w:w w:val="105"/>
        </w:rPr>
        <w:t xml:space="preserve"> </w:t>
      </w:r>
      <w:proofErr w:type="spellStart"/>
      <w:r>
        <w:rPr>
          <w:w w:val="105"/>
        </w:rPr>
        <w:t>MYO’nun</w:t>
      </w:r>
      <w:proofErr w:type="spellEnd"/>
      <w:r>
        <w:rPr>
          <w:spacing w:val="-10"/>
          <w:w w:val="105"/>
        </w:rPr>
        <w:t xml:space="preserve"> </w:t>
      </w:r>
      <w:r>
        <w:rPr>
          <w:w w:val="105"/>
        </w:rPr>
        <w:t>yapmış</w:t>
      </w:r>
      <w:r>
        <w:rPr>
          <w:spacing w:val="-10"/>
          <w:w w:val="105"/>
        </w:rPr>
        <w:t xml:space="preserve"> </w:t>
      </w:r>
      <w:r>
        <w:rPr>
          <w:w w:val="105"/>
        </w:rPr>
        <w:t>olduğu</w:t>
      </w:r>
      <w:r>
        <w:rPr>
          <w:spacing w:val="-10"/>
          <w:w w:val="105"/>
        </w:rPr>
        <w:t xml:space="preserve"> </w:t>
      </w:r>
      <w:r>
        <w:rPr>
          <w:w w:val="105"/>
        </w:rPr>
        <w:t>dil</w:t>
      </w:r>
      <w:r>
        <w:rPr>
          <w:spacing w:val="-11"/>
          <w:w w:val="105"/>
        </w:rPr>
        <w:t xml:space="preserve"> </w:t>
      </w:r>
      <w:r>
        <w:rPr>
          <w:w w:val="105"/>
        </w:rPr>
        <w:t>sınavları</w:t>
      </w:r>
      <w:r>
        <w:rPr>
          <w:spacing w:val="-10"/>
          <w:w w:val="105"/>
        </w:rPr>
        <w:t xml:space="preserve"> </w:t>
      </w:r>
      <w:r>
        <w:rPr>
          <w:w w:val="105"/>
        </w:rPr>
        <w:t>1</w:t>
      </w:r>
      <w:r>
        <w:rPr>
          <w:spacing w:val="-10"/>
          <w:w w:val="105"/>
        </w:rPr>
        <w:t xml:space="preserve"> </w:t>
      </w:r>
      <w:r>
        <w:rPr>
          <w:w w:val="105"/>
        </w:rPr>
        <w:t>yıl</w:t>
      </w:r>
      <w:r>
        <w:rPr>
          <w:spacing w:val="-10"/>
          <w:w w:val="105"/>
        </w:rPr>
        <w:t xml:space="preserve"> </w:t>
      </w:r>
      <w:r>
        <w:rPr>
          <w:w w:val="105"/>
        </w:rPr>
        <w:t>süreyle</w:t>
      </w:r>
      <w:r>
        <w:rPr>
          <w:spacing w:val="-10"/>
          <w:w w:val="105"/>
        </w:rPr>
        <w:t xml:space="preserve"> </w:t>
      </w:r>
      <w:r>
        <w:rPr>
          <w:w w:val="105"/>
        </w:rPr>
        <w:t>geçerlidir.</w:t>
      </w:r>
      <w:r>
        <w:rPr>
          <w:spacing w:val="-10"/>
          <w:w w:val="105"/>
        </w:rPr>
        <w:t xml:space="preserve"> </w:t>
      </w:r>
      <w:r>
        <w:rPr>
          <w:w w:val="105"/>
        </w:rPr>
        <w:t>Harici olarak OSYM ve YÖK tarafından yapılan dil sınavı sonuçları da (</w:t>
      </w:r>
      <w:r>
        <w:rPr>
          <w:rFonts w:ascii="Liberation Sans Narrow" w:hAnsi="Liberation Sans Narrow"/>
          <w:color w:val="4E4E4E"/>
          <w:w w:val="105"/>
          <w:sz w:val="21"/>
        </w:rPr>
        <w:t>YÖKDİL, YDS, e-YDS</w:t>
      </w:r>
      <w:r>
        <w:rPr>
          <w:w w:val="105"/>
        </w:rPr>
        <w:t xml:space="preserve">) başvuruda </w:t>
      </w:r>
      <w:r>
        <w:rPr>
          <w:spacing w:val="-2"/>
          <w:w w:val="105"/>
        </w:rPr>
        <w:t>kullanılabilir.</w:t>
      </w:r>
    </w:p>
    <w:p w14:paraId="1CDF5AE2" w14:textId="77777777" w:rsidR="00F42D0F" w:rsidRDefault="00F42D0F">
      <w:pPr>
        <w:pStyle w:val="GvdeMetni"/>
        <w:spacing w:before="2"/>
        <w:rPr>
          <w:sz w:val="19"/>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4350"/>
      </w:tblGrid>
      <w:tr w:rsidR="00F42D0F" w14:paraId="7825B9A8" w14:textId="77777777">
        <w:trPr>
          <w:trHeight w:val="253"/>
        </w:trPr>
        <w:tc>
          <w:tcPr>
            <w:tcW w:w="4724" w:type="dxa"/>
          </w:tcPr>
          <w:p w14:paraId="3FAE4959" w14:textId="77777777" w:rsidR="00F42D0F" w:rsidRDefault="00EB5E21">
            <w:pPr>
              <w:pStyle w:val="TableParagraph"/>
              <w:spacing w:line="234" w:lineRule="exact"/>
              <w:ind w:left="676"/>
              <w:rPr>
                <w:b/>
              </w:rPr>
            </w:pPr>
            <w:r>
              <w:rPr>
                <w:b/>
                <w:spacing w:val="-2"/>
              </w:rPr>
              <w:t>Bölümler</w:t>
            </w:r>
            <w:r>
              <w:rPr>
                <w:b/>
                <w:spacing w:val="-7"/>
              </w:rPr>
              <w:t xml:space="preserve"> </w:t>
            </w:r>
            <w:r>
              <w:rPr>
                <w:b/>
                <w:spacing w:val="-2"/>
              </w:rPr>
              <w:t>için</w:t>
            </w:r>
            <w:r>
              <w:rPr>
                <w:b/>
                <w:spacing w:val="-8"/>
              </w:rPr>
              <w:t xml:space="preserve"> </w:t>
            </w:r>
            <w:r>
              <w:rPr>
                <w:b/>
                <w:spacing w:val="-2"/>
              </w:rPr>
              <w:t>Yabancı</w:t>
            </w:r>
            <w:r>
              <w:rPr>
                <w:b/>
                <w:spacing w:val="-6"/>
              </w:rPr>
              <w:t xml:space="preserve"> </w:t>
            </w:r>
            <w:r>
              <w:rPr>
                <w:b/>
                <w:spacing w:val="-2"/>
              </w:rPr>
              <w:t>Dil</w:t>
            </w:r>
            <w:r>
              <w:rPr>
                <w:b/>
                <w:spacing w:val="-7"/>
              </w:rPr>
              <w:t xml:space="preserve"> </w:t>
            </w:r>
            <w:r>
              <w:rPr>
                <w:b/>
                <w:spacing w:val="-2"/>
              </w:rPr>
              <w:t>Belgesi</w:t>
            </w:r>
          </w:p>
        </w:tc>
        <w:tc>
          <w:tcPr>
            <w:tcW w:w="4350" w:type="dxa"/>
          </w:tcPr>
          <w:p w14:paraId="1C40AC7B" w14:textId="77777777" w:rsidR="00F42D0F" w:rsidRDefault="00EB5E21">
            <w:pPr>
              <w:pStyle w:val="TableParagraph"/>
              <w:spacing w:line="234" w:lineRule="exact"/>
              <w:ind w:left="681"/>
              <w:rPr>
                <w:b/>
              </w:rPr>
            </w:pPr>
            <w:r>
              <w:rPr>
                <w:b/>
                <w:spacing w:val="-2"/>
              </w:rPr>
              <w:t>Yabancı</w:t>
            </w:r>
            <w:r>
              <w:rPr>
                <w:b/>
                <w:spacing w:val="-6"/>
              </w:rPr>
              <w:t xml:space="preserve"> </w:t>
            </w:r>
            <w:r>
              <w:rPr>
                <w:b/>
                <w:spacing w:val="-2"/>
              </w:rPr>
              <w:t>Dil</w:t>
            </w:r>
            <w:r>
              <w:rPr>
                <w:b/>
                <w:spacing w:val="-5"/>
              </w:rPr>
              <w:t xml:space="preserve"> </w:t>
            </w:r>
            <w:r>
              <w:rPr>
                <w:b/>
                <w:spacing w:val="-2"/>
              </w:rPr>
              <w:t>Belgesi</w:t>
            </w:r>
            <w:r>
              <w:rPr>
                <w:b/>
                <w:spacing w:val="-6"/>
              </w:rPr>
              <w:t xml:space="preserve"> </w:t>
            </w:r>
            <w:r>
              <w:rPr>
                <w:b/>
                <w:spacing w:val="-2"/>
              </w:rPr>
              <w:t>Skoru</w:t>
            </w:r>
            <w:r>
              <w:rPr>
                <w:b/>
                <w:spacing w:val="-7"/>
              </w:rPr>
              <w:t xml:space="preserve"> </w:t>
            </w:r>
            <w:r>
              <w:rPr>
                <w:b/>
                <w:spacing w:val="-2"/>
              </w:rPr>
              <w:t>Alt</w:t>
            </w:r>
            <w:r>
              <w:rPr>
                <w:b/>
                <w:spacing w:val="-5"/>
              </w:rPr>
              <w:t xml:space="preserve"> </w:t>
            </w:r>
            <w:r>
              <w:rPr>
                <w:b/>
                <w:spacing w:val="-2"/>
              </w:rPr>
              <w:t>Limiti</w:t>
            </w:r>
          </w:p>
        </w:tc>
      </w:tr>
      <w:tr w:rsidR="00F42D0F" w14:paraId="14AE34B1" w14:textId="77777777">
        <w:trPr>
          <w:trHeight w:val="251"/>
        </w:trPr>
        <w:tc>
          <w:tcPr>
            <w:tcW w:w="4724" w:type="dxa"/>
          </w:tcPr>
          <w:p w14:paraId="5A504D1A" w14:textId="77777777" w:rsidR="00F42D0F" w:rsidRDefault="00EB5E21">
            <w:pPr>
              <w:pStyle w:val="TableParagraph"/>
              <w:spacing w:line="232" w:lineRule="exact"/>
              <w:ind w:left="676"/>
            </w:pPr>
            <w:r>
              <w:t>Tüm</w:t>
            </w:r>
            <w:r>
              <w:rPr>
                <w:spacing w:val="-2"/>
              </w:rPr>
              <w:t xml:space="preserve"> Bölümler</w:t>
            </w:r>
          </w:p>
        </w:tc>
        <w:tc>
          <w:tcPr>
            <w:tcW w:w="4350" w:type="dxa"/>
          </w:tcPr>
          <w:p w14:paraId="55AACE03" w14:textId="77777777" w:rsidR="00F42D0F" w:rsidRDefault="00EB5E21">
            <w:pPr>
              <w:pStyle w:val="TableParagraph"/>
              <w:spacing w:line="232" w:lineRule="exact"/>
              <w:ind w:left="681"/>
            </w:pPr>
            <w:r>
              <w:rPr>
                <w:spacing w:val="-5"/>
              </w:rPr>
              <w:t>50</w:t>
            </w:r>
          </w:p>
        </w:tc>
      </w:tr>
      <w:tr w:rsidR="00F42D0F" w14:paraId="48AE1A74" w14:textId="77777777">
        <w:trPr>
          <w:trHeight w:val="251"/>
        </w:trPr>
        <w:tc>
          <w:tcPr>
            <w:tcW w:w="4724" w:type="dxa"/>
          </w:tcPr>
          <w:p w14:paraId="7A28177B" w14:textId="77777777" w:rsidR="00F42D0F" w:rsidRDefault="00EB5E21">
            <w:pPr>
              <w:pStyle w:val="TableParagraph"/>
              <w:spacing w:line="232" w:lineRule="exact"/>
              <w:ind w:left="676"/>
            </w:pPr>
            <w:r>
              <w:t>Dil</w:t>
            </w:r>
            <w:r>
              <w:rPr>
                <w:spacing w:val="-3"/>
              </w:rPr>
              <w:t xml:space="preserve"> </w:t>
            </w:r>
            <w:r>
              <w:rPr>
                <w:spacing w:val="-2"/>
              </w:rPr>
              <w:t>Bölümleri</w:t>
            </w:r>
          </w:p>
        </w:tc>
        <w:tc>
          <w:tcPr>
            <w:tcW w:w="4350" w:type="dxa"/>
          </w:tcPr>
          <w:p w14:paraId="6F19B7D3" w14:textId="77777777" w:rsidR="00F42D0F" w:rsidRDefault="00EB5E21">
            <w:pPr>
              <w:pStyle w:val="TableParagraph"/>
              <w:spacing w:line="232" w:lineRule="exact"/>
              <w:ind w:left="681"/>
            </w:pPr>
            <w:r>
              <w:rPr>
                <w:spacing w:val="-5"/>
              </w:rPr>
              <w:t>80</w:t>
            </w:r>
          </w:p>
        </w:tc>
      </w:tr>
    </w:tbl>
    <w:p w14:paraId="5A39B745" w14:textId="77777777" w:rsidR="00F42D0F" w:rsidRDefault="00EB5E21">
      <w:pPr>
        <w:pStyle w:val="Balk1"/>
        <w:spacing w:before="240"/>
      </w:pPr>
      <w:r>
        <w:rPr>
          <w:spacing w:val="-2"/>
        </w:rPr>
        <w:t>KONTENJAN</w:t>
      </w:r>
    </w:p>
    <w:p w14:paraId="7338B7D1" w14:textId="48078C18" w:rsidR="00F42D0F" w:rsidRDefault="00EB5E21">
      <w:pPr>
        <w:spacing w:before="240"/>
        <w:ind w:left="116"/>
        <w:rPr>
          <w:b/>
          <w:spacing w:val="-2"/>
        </w:rPr>
      </w:pPr>
      <w:r>
        <w:rPr>
          <w:b/>
        </w:rPr>
        <w:t>TAHMİNİ</w:t>
      </w:r>
      <w:r>
        <w:rPr>
          <w:b/>
          <w:spacing w:val="-10"/>
        </w:rPr>
        <w:t xml:space="preserve"> </w:t>
      </w:r>
      <w:r>
        <w:rPr>
          <w:b/>
        </w:rPr>
        <w:t>KONTENJAN:</w:t>
      </w:r>
      <w:r>
        <w:rPr>
          <w:b/>
          <w:spacing w:val="36"/>
        </w:rPr>
        <w:t xml:space="preserve"> </w:t>
      </w:r>
      <w:r w:rsidR="003C77BC">
        <w:rPr>
          <w:b/>
          <w:highlight w:val="yellow"/>
        </w:rPr>
        <w:t>5</w:t>
      </w:r>
      <w:r w:rsidRPr="00DA0DBC">
        <w:rPr>
          <w:b/>
          <w:spacing w:val="-13"/>
          <w:highlight w:val="yellow"/>
        </w:rPr>
        <w:t xml:space="preserve"> </w:t>
      </w:r>
      <w:r w:rsidRPr="00DA0DBC">
        <w:rPr>
          <w:b/>
          <w:spacing w:val="-2"/>
          <w:highlight w:val="yellow"/>
        </w:rPr>
        <w:t>ÖĞRENCİ</w:t>
      </w:r>
    </w:p>
    <w:p w14:paraId="649662DD" w14:textId="2C747F29" w:rsidR="003C77BC" w:rsidRDefault="003C77BC" w:rsidP="003C77BC">
      <w:pPr>
        <w:spacing w:before="240"/>
        <w:ind w:left="116"/>
        <w:rPr>
          <w:b/>
          <w:spacing w:val="-2"/>
        </w:rPr>
      </w:pPr>
      <w:r>
        <w:rPr>
          <w:b/>
          <w:spacing w:val="-2"/>
        </w:rPr>
        <w:t xml:space="preserve">2025 proje kapsamında bütçe hesaplamaları </w:t>
      </w:r>
      <w:proofErr w:type="gramStart"/>
      <w:r>
        <w:rPr>
          <w:b/>
          <w:spacing w:val="-2"/>
        </w:rPr>
        <w:t>dahilinde</w:t>
      </w:r>
      <w:proofErr w:type="gramEnd"/>
      <w:r>
        <w:rPr>
          <w:b/>
          <w:spacing w:val="-2"/>
        </w:rPr>
        <w:t xml:space="preserve"> kontenjan arttırılabilir.  </w:t>
      </w:r>
    </w:p>
    <w:p w14:paraId="0C652E7D" w14:textId="5939A6D0" w:rsidR="0049333F" w:rsidRDefault="0049333F" w:rsidP="003C77BC">
      <w:pPr>
        <w:spacing w:before="240"/>
        <w:ind w:left="116"/>
        <w:rPr>
          <w:b/>
        </w:rPr>
      </w:pPr>
      <w:r>
        <w:rPr>
          <w:b/>
          <w:spacing w:val="-2"/>
        </w:rPr>
        <w:t xml:space="preserve">İhtiyaç duyulması halinde </w:t>
      </w:r>
      <w:proofErr w:type="spellStart"/>
      <w:r>
        <w:rPr>
          <w:b/>
          <w:spacing w:val="-2"/>
        </w:rPr>
        <w:t>ÇukurovaMED</w:t>
      </w:r>
      <w:proofErr w:type="spellEnd"/>
      <w:r>
        <w:rPr>
          <w:b/>
          <w:spacing w:val="-2"/>
        </w:rPr>
        <w:t xml:space="preserve"> Konsorsiyum ve Hatay Mustafa Kemal Üniversitesi Konsorsiyum bütçesinden de </w:t>
      </w:r>
      <w:proofErr w:type="spellStart"/>
      <w:r>
        <w:rPr>
          <w:b/>
          <w:spacing w:val="-2"/>
        </w:rPr>
        <w:t>hibelendirilebilir</w:t>
      </w:r>
      <w:proofErr w:type="spellEnd"/>
      <w:r>
        <w:rPr>
          <w:b/>
          <w:spacing w:val="-2"/>
        </w:rPr>
        <w:t>.</w:t>
      </w:r>
    </w:p>
    <w:p w14:paraId="61F0C063" w14:textId="3E4FAC54" w:rsidR="00F42D0F" w:rsidRDefault="001A5F19" w:rsidP="001A5F19">
      <w:pPr>
        <w:pStyle w:val="GvdeMetni"/>
        <w:numPr>
          <w:ilvl w:val="0"/>
          <w:numId w:val="2"/>
        </w:numPr>
        <w:spacing w:before="241"/>
        <w:jc w:val="both"/>
      </w:pPr>
      <w:r>
        <w:t xml:space="preserve">Staj Hareketliliği minimum 2 ay, </w:t>
      </w:r>
      <w:proofErr w:type="spellStart"/>
      <w:r>
        <w:t>maximum</w:t>
      </w:r>
      <w:proofErr w:type="spellEnd"/>
      <w:r>
        <w:t xml:space="preserve"> 12 ay yapılabilir. Öğrenci minimum 2 ay</w:t>
      </w:r>
      <w:r w:rsidR="003C77BC">
        <w:t>,</w:t>
      </w:r>
      <w:r>
        <w:t xml:space="preserve"> </w:t>
      </w:r>
      <w:proofErr w:type="spellStart"/>
      <w:r>
        <w:t>maximum</w:t>
      </w:r>
      <w:proofErr w:type="spellEnd"/>
      <w:r>
        <w:t xml:space="preserve"> 3 ay </w:t>
      </w:r>
      <w:proofErr w:type="spellStart"/>
      <w:r>
        <w:t>hibelendirilir</w:t>
      </w:r>
      <w:proofErr w:type="spellEnd"/>
      <w:r>
        <w:t>.</w:t>
      </w:r>
    </w:p>
    <w:p w14:paraId="6C1192B8" w14:textId="4A42FA20" w:rsidR="00F42D0F" w:rsidRDefault="00EB5E21">
      <w:pPr>
        <w:pStyle w:val="Balk1"/>
        <w:spacing w:before="244"/>
      </w:pPr>
      <w:r>
        <w:t>DEĞERLENDİRME</w:t>
      </w:r>
      <w:r>
        <w:rPr>
          <w:spacing w:val="-13"/>
        </w:rPr>
        <w:t xml:space="preserve"> </w:t>
      </w:r>
      <w:r>
        <w:t>VE</w:t>
      </w:r>
      <w:r>
        <w:rPr>
          <w:spacing w:val="-13"/>
        </w:rPr>
        <w:t xml:space="preserve"> </w:t>
      </w:r>
      <w:r>
        <w:t>SEÇİM</w:t>
      </w:r>
      <w:r>
        <w:rPr>
          <w:spacing w:val="-12"/>
        </w:rPr>
        <w:t xml:space="preserve"> </w:t>
      </w:r>
      <w:r>
        <w:rPr>
          <w:spacing w:val="-2"/>
        </w:rPr>
        <w:t>ÖLÇÜTLERİ</w:t>
      </w:r>
    </w:p>
    <w:p w14:paraId="7936873D" w14:textId="77777777" w:rsidR="00F42D0F" w:rsidRDefault="00EB5E21">
      <w:pPr>
        <w:pStyle w:val="GvdeMetni"/>
        <w:spacing w:before="234"/>
        <w:ind w:left="116" w:right="242"/>
        <w:jc w:val="both"/>
      </w:pPr>
      <w:r>
        <w:t xml:space="preserve">Değerlendirme Ölçütleri, T.C. Dışişleri Bakanlığı Avrupa Birliği Başkanlığı Avrupa Birliği Eğitim ve Gençlik Programları Merkezi Başkanlığının (Türkiye Ulusal Ajansı) yayınlamış olduğu </w:t>
      </w:r>
      <w:proofErr w:type="spellStart"/>
      <w:r>
        <w:t>Erasmus</w:t>
      </w:r>
      <w:proofErr w:type="spellEnd"/>
      <w:r>
        <w:t xml:space="preserve">+ Yükseköğretim Kurumları için El Kitabındaki ölçütler </w:t>
      </w:r>
      <w:proofErr w:type="gramStart"/>
      <w:r>
        <w:t>baz</w:t>
      </w:r>
      <w:proofErr w:type="gramEnd"/>
      <w:r>
        <w:t xml:space="preserve"> alınmıştır.</w:t>
      </w:r>
    </w:p>
    <w:p w14:paraId="3BEF2CAA" w14:textId="77777777" w:rsidR="00F42D0F" w:rsidRDefault="00F42D0F">
      <w:pPr>
        <w:pStyle w:val="GvdeMetni"/>
        <w:spacing w:before="10"/>
        <w:rPr>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5"/>
        <w:gridCol w:w="3306"/>
      </w:tblGrid>
      <w:tr w:rsidR="00F42D0F" w14:paraId="31766B8B" w14:textId="77777777">
        <w:trPr>
          <w:trHeight w:val="505"/>
        </w:trPr>
        <w:tc>
          <w:tcPr>
            <w:tcW w:w="5785" w:type="dxa"/>
          </w:tcPr>
          <w:p w14:paraId="61915930" w14:textId="77777777" w:rsidR="00F42D0F" w:rsidRDefault="00EB5E21">
            <w:pPr>
              <w:pStyle w:val="TableParagraph"/>
              <w:spacing w:line="244" w:lineRule="exact"/>
              <w:ind w:left="7"/>
            </w:pPr>
            <w:r>
              <w:t>Akademik</w:t>
            </w:r>
            <w:r>
              <w:rPr>
                <w:spacing w:val="-12"/>
              </w:rPr>
              <w:t xml:space="preserve"> </w:t>
            </w:r>
            <w:r>
              <w:t>başarı</w:t>
            </w:r>
            <w:r>
              <w:rPr>
                <w:spacing w:val="-11"/>
              </w:rPr>
              <w:t xml:space="preserve"> </w:t>
            </w:r>
            <w:r>
              <w:rPr>
                <w:spacing w:val="-2"/>
              </w:rPr>
              <w:t>düzeyi</w:t>
            </w:r>
          </w:p>
        </w:tc>
        <w:tc>
          <w:tcPr>
            <w:tcW w:w="3306" w:type="dxa"/>
          </w:tcPr>
          <w:p w14:paraId="201761B4" w14:textId="77777777" w:rsidR="00F42D0F" w:rsidRDefault="00EB5E21">
            <w:pPr>
              <w:pStyle w:val="TableParagraph"/>
              <w:spacing w:line="240" w:lineRule="exact"/>
              <w:ind w:left="590"/>
              <w:jc w:val="center"/>
            </w:pPr>
            <w:r>
              <w:rPr>
                <w:spacing w:val="-5"/>
              </w:rPr>
              <w:t>%50</w:t>
            </w:r>
          </w:p>
          <w:p w14:paraId="3C0BF302" w14:textId="77777777" w:rsidR="00F42D0F" w:rsidRDefault="00EB5E21">
            <w:pPr>
              <w:pStyle w:val="TableParagraph"/>
              <w:spacing w:line="246" w:lineRule="exact"/>
              <w:ind w:left="590" w:right="7"/>
              <w:jc w:val="center"/>
            </w:pPr>
            <w:r>
              <w:t>(toplam</w:t>
            </w:r>
            <w:r>
              <w:rPr>
                <w:spacing w:val="-8"/>
              </w:rPr>
              <w:t xml:space="preserve"> </w:t>
            </w:r>
            <w:r>
              <w:t>100</w:t>
            </w:r>
            <w:r>
              <w:rPr>
                <w:spacing w:val="-3"/>
              </w:rPr>
              <w:t xml:space="preserve"> </w:t>
            </w:r>
            <w:r>
              <w:t>puan</w:t>
            </w:r>
            <w:r>
              <w:rPr>
                <w:spacing w:val="-5"/>
              </w:rPr>
              <w:t xml:space="preserve"> </w:t>
            </w:r>
            <w:r>
              <w:rPr>
                <w:spacing w:val="-2"/>
              </w:rPr>
              <w:t>üzerinden)</w:t>
            </w:r>
          </w:p>
        </w:tc>
      </w:tr>
      <w:tr w:rsidR="00F42D0F" w14:paraId="07C2621E" w14:textId="77777777">
        <w:trPr>
          <w:trHeight w:val="503"/>
        </w:trPr>
        <w:tc>
          <w:tcPr>
            <w:tcW w:w="5785" w:type="dxa"/>
          </w:tcPr>
          <w:p w14:paraId="270888D7" w14:textId="77777777" w:rsidR="00F42D0F" w:rsidRDefault="00EB5E21">
            <w:pPr>
              <w:pStyle w:val="TableParagraph"/>
              <w:spacing w:line="244" w:lineRule="exact"/>
              <w:ind w:left="7"/>
            </w:pPr>
            <w:r>
              <w:t>Dil</w:t>
            </w:r>
            <w:r>
              <w:rPr>
                <w:spacing w:val="-3"/>
              </w:rPr>
              <w:t xml:space="preserve"> </w:t>
            </w:r>
            <w:r>
              <w:rPr>
                <w:spacing w:val="-2"/>
              </w:rPr>
              <w:t>seviyesi</w:t>
            </w:r>
          </w:p>
        </w:tc>
        <w:tc>
          <w:tcPr>
            <w:tcW w:w="3306" w:type="dxa"/>
          </w:tcPr>
          <w:p w14:paraId="0D7675AD" w14:textId="77777777" w:rsidR="00F42D0F" w:rsidRDefault="00EB5E21">
            <w:pPr>
              <w:pStyle w:val="TableParagraph"/>
              <w:spacing w:line="239" w:lineRule="exact"/>
              <w:ind w:left="590"/>
              <w:jc w:val="center"/>
            </w:pPr>
            <w:r>
              <w:rPr>
                <w:spacing w:val="-5"/>
              </w:rPr>
              <w:t>%50</w:t>
            </w:r>
          </w:p>
          <w:p w14:paraId="148D31F6" w14:textId="77777777" w:rsidR="00F42D0F" w:rsidRDefault="00EB5E21">
            <w:pPr>
              <w:pStyle w:val="TableParagraph"/>
              <w:spacing w:line="245" w:lineRule="exact"/>
              <w:ind w:left="590" w:right="7"/>
              <w:jc w:val="center"/>
            </w:pPr>
            <w:r>
              <w:t>(toplam</w:t>
            </w:r>
            <w:r>
              <w:rPr>
                <w:spacing w:val="-7"/>
              </w:rPr>
              <w:t xml:space="preserve"> </w:t>
            </w:r>
            <w:r>
              <w:t>100</w:t>
            </w:r>
            <w:r>
              <w:rPr>
                <w:spacing w:val="-4"/>
              </w:rPr>
              <w:t xml:space="preserve"> </w:t>
            </w:r>
            <w:r>
              <w:t>puan</w:t>
            </w:r>
            <w:r>
              <w:rPr>
                <w:spacing w:val="-5"/>
              </w:rPr>
              <w:t xml:space="preserve"> </w:t>
            </w:r>
            <w:r>
              <w:rPr>
                <w:spacing w:val="-2"/>
              </w:rPr>
              <w:t>üzerinden)</w:t>
            </w:r>
          </w:p>
        </w:tc>
      </w:tr>
      <w:tr w:rsidR="00F42D0F" w14:paraId="0B4FAC61" w14:textId="77777777">
        <w:trPr>
          <w:trHeight w:val="254"/>
        </w:trPr>
        <w:tc>
          <w:tcPr>
            <w:tcW w:w="5785" w:type="dxa"/>
          </w:tcPr>
          <w:p w14:paraId="473AD1C5" w14:textId="77777777" w:rsidR="00F42D0F" w:rsidRDefault="00EB5E21">
            <w:pPr>
              <w:pStyle w:val="TableParagraph"/>
              <w:spacing w:line="234" w:lineRule="exact"/>
              <w:ind w:left="7"/>
            </w:pPr>
            <w:r>
              <w:t>Şehit</w:t>
            </w:r>
            <w:r>
              <w:rPr>
                <w:spacing w:val="-5"/>
              </w:rPr>
              <w:t xml:space="preserve"> </w:t>
            </w:r>
            <w:r>
              <w:t>ve</w:t>
            </w:r>
            <w:r>
              <w:rPr>
                <w:spacing w:val="-4"/>
              </w:rPr>
              <w:t xml:space="preserve"> </w:t>
            </w:r>
            <w:r>
              <w:t>gazi</w:t>
            </w:r>
            <w:r>
              <w:rPr>
                <w:spacing w:val="-3"/>
              </w:rPr>
              <w:t xml:space="preserve"> </w:t>
            </w:r>
            <w:r>
              <w:rPr>
                <w:spacing w:val="-2"/>
              </w:rPr>
              <w:t>çocuklarına</w:t>
            </w:r>
          </w:p>
        </w:tc>
        <w:tc>
          <w:tcPr>
            <w:tcW w:w="3306" w:type="dxa"/>
          </w:tcPr>
          <w:p w14:paraId="368E473C" w14:textId="77777777" w:rsidR="00F42D0F" w:rsidRDefault="00EB5E21">
            <w:pPr>
              <w:pStyle w:val="TableParagraph"/>
              <w:spacing w:line="234" w:lineRule="exact"/>
              <w:ind w:left="0" w:right="932"/>
              <w:jc w:val="right"/>
            </w:pPr>
            <w:r>
              <w:t>+15</w:t>
            </w:r>
            <w:r>
              <w:rPr>
                <w:spacing w:val="-2"/>
              </w:rPr>
              <w:t xml:space="preserve"> </w:t>
            </w:r>
            <w:r>
              <w:rPr>
                <w:spacing w:val="-4"/>
              </w:rPr>
              <w:t>puan</w:t>
            </w:r>
          </w:p>
        </w:tc>
      </w:tr>
      <w:tr w:rsidR="00F42D0F" w14:paraId="22E47B25" w14:textId="77777777">
        <w:trPr>
          <w:trHeight w:val="316"/>
        </w:trPr>
        <w:tc>
          <w:tcPr>
            <w:tcW w:w="5785" w:type="dxa"/>
          </w:tcPr>
          <w:p w14:paraId="0A94C814" w14:textId="77777777" w:rsidR="00F42D0F" w:rsidRDefault="00EB5E21">
            <w:pPr>
              <w:pStyle w:val="TableParagraph"/>
              <w:spacing w:line="244" w:lineRule="exact"/>
              <w:ind w:left="7"/>
            </w:pPr>
            <w:r>
              <w:rPr>
                <w:spacing w:val="-2"/>
              </w:rPr>
              <w:t>Engelli</w:t>
            </w:r>
            <w:r>
              <w:rPr>
                <w:spacing w:val="9"/>
              </w:rPr>
              <w:t xml:space="preserve"> </w:t>
            </w:r>
            <w:r>
              <w:rPr>
                <w:spacing w:val="-2"/>
              </w:rPr>
              <w:t>öğrencilere</w:t>
            </w:r>
            <w:r>
              <w:rPr>
                <w:spacing w:val="5"/>
              </w:rPr>
              <w:t xml:space="preserve"> </w:t>
            </w:r>
            <w:r>
              <w:rPr>
                <w:spacing w:val="-2"/>
              </w:rPr>
              <w:t>(engelliliğin</w:t>
            </w:r>
            <w:r>
              <w:rPr>
                <w:spacing w:val="5"/>
              </w:rPr>
              <w:t xml:space="preserve"> </w:t>
            </w:r>
            <w:r>
              <w:rPr>
                <w:spacing w:val="-2"/>
              </w:rPr>
              <w:t>belgelenmesi</w:t>
            </w:r>
            <w:r>
              <w:rPr>
                <w:spacing w:val="10"/>
              </w:rPr>
              <w:t xml:space="preserve"> </w:t>
            </w:r>
            <w:r>
              <w:rPr>
                <w:spacing w:val="-2"/>
              </w:rPr>
              <w:t>kaydıyla)</w:t>
            </w:r>
          </w:p>
        </w:tc>
        <w:tc>
          <w:tcPr>
            <w:tcW w:w="3306" w:type="dxa"/>
          </w:tcPr>
          <w:p w14:paraId="08CC5BA5" w14:textId="77777777" w:rsidR="00F42D0F" w:rsidRDefault="00EB5E21">
            <w:pPr>
              <w:pStyle w:val="TableParagraph"/>
              <w:spacing w:line="244" w:lineRule="exact"/>
              <w:ind w:left="0" w:right="932"/>
              <w:jc w:val="right"/>
            </w:pPr>
            <w:r>
              <w:t>+10</w:t>
            </w:r>
            <w:r>
              <w:rPr>
                <w:spacing w:val="-2"/>
              </w:rPr>
              <w:t xml:space="preserve"> </w:t>
            </w:r>
            <w:r>
              <w:rPr>
                <w:spacing w:val="-4"/>
              </w:rPr>
              <w:t>puan</w:t>
            </w:r>
          </w:p>
        </w:tc>
      </w:tr>
      <w:tr w:rsidR="00F42D0F" w14:paraId="651EA1C8" w14:textId="77777777">
        <w:trPr>
          <w:trHeight w:val="757"/>
        </w:trPr>
        <w:tc>
          <w:tcPr>
            <w:tcW w:w="5785" w:type="dxa"/>
          </w:tcPr>
          <w:p w14:paraId="325508BE" w14:textId="77777777" w:rsidR="00F42D0F" w:rsidRDefault="00EB5E21">
            <w:pPr>
              <w:pStyle w:val="TableParagraph"/>
              <w:spacing w:line="240" w:lineRule="auto"/>
              <w:ind w:left="7"/>
            </w:pPr>
            <w:r>
              <w:t>2828</w:t>
            </w:r>
            <w:r>
              <w:rPr>
                <w:spacing w:val="40"/>
              </w:rPr>
              <w:t xml:space="preserve"> </w:t>
            </w:r>
            <w:r>
              <w:t>Sayılı</w:t>
            </w:r>
            <w:r>
              <w:rPr>
                <w:spacing w:val="40"/>
              </w:rPr>
              <w:t xml:space="preserve"> </w:t>
            </w:r>
            <w:r>
              <w:t>Sosyal</w:t>
            </w:r>
            <w:r>
              <w:rPr>
                <w:spacing w:val="40"/>
              </w:rPr>
              <w:t xml:space="preserve"> </w:t>
            </w:r>
            <w:r>
              <w:t>Hizmetler</w:t>
            </w:r>
            <w:r>
              <w:rPr>
                <w:spacing w:val="40"/>
              </w:rPr>
              <w:t xml:space="preserve"> </w:t>
            </w:r>
            <w:r>
              <w:t>Kanunu</w:t>
            </w:r>
            <w:r>
              <w:rPr>
                <w:spacing w:val="40"/>
              </w:rPr>
              <w:t xml:space="preserve"> </w:t>
            </w:r>
            <w:r>
              <w:t>ile</w:t>
            </w:r>
            <w:r>
              <w:rPr>
                <w:spacing w:val="40"/>
              </w:rPr>
              <w:t xml:space="preserve"> </w:t>
            </w:r>
            <w:r>
              <w:t>5395</w:t>
            </w:r>
            <w:r>
              <w:rPr>
                <w:spacing w:val="40"/>
              </w:rPr>
              <w:t xml:space="preserve"> </w:t>
            </w:r>
            <w:r>
              <w:t>sayılı</w:t>
            </w:r>
            <w:r>
              <w:rPr>
                <w:spacing w:val="40"/>
              </w:rPr>
              <w:t xml:space="preserve"> </w:t>
            </w:r>
            <w:r>
              <w:t>Çocuk Koruma</w:t>
            </w:r>
            <w:r>
              <w:rPr>
                <w:spacing w:val="23"/>
              </w:rPr>
              <w:t xml:space="preserve"> </w:t>
            </w:r>
            <w:r>
              <w:t>Kanunu</w:t>
            </w:r>
            <w:r>
              <w:rPr>
                <w:spacing w:val="18"/>
              </w:rPr>
              <w:t xml:space="preserve"> </w:t>
            </w:r>
            <w:r>
              <w:t>Kapsamında</w:t>
            </w:r>
            <w:r>
              <w:rPr>
                <w:spacing w:val="24"/>
              </w:rPr>
              <w:t xml:space="preserve"> </w:t>
            </w:r>
            <w:r>
              <w:t>haklarında</w:t>
            </w:r>
            <w:r>
              <w:rPr>
                <w:spacing w:val="22"/>
              </w:rPr>
              <w:t xml:space="preserve"> </w:t>
            </w:r>
            <w:r>
              <w:t>korunma,</w:t>
            </w:r>
            <w:r>
              <w:rPr>
                <w:spacing w:val="21"/>
              </w:rPr>
              <w:t xml:space="preserve"> </w:t>
            </w:r>
            <w:r>
              <w:t>bakım</w:t>
            </w:r>
            <w:r>
              <w:rPr>
                <w:spacing w:val="22"/>
              </w:rPr>
              <w:t xml:space="preserve"> </w:t>
            </w:r>
            <w:r>
              <w:rPr>
                <w:spacing w:val="-4"/>
              </w:rPr>
              <w:t>veya</w:t>
            </w:r>
          </w:p>
          <w:p w14:paraId="033D33C0" w14:textId="77777777" w:rsidR="00F42D0F" w:rsidRDefault="00EB5E21">
            <w:pPr>
              <w:pStyle w:val="TableParagraph"/>
              <w:spacing w:line="241" w:lineRule="exact"/>
              <w:ind w:left="7"/>
            </w:pPr>
            <w:proofErr w:type="gramStart"/>
            <w:r>
              <w:t>barınma</w:t>
            </w:r>
            <w:proofErr w:type="gramEnd"/>
            <w:r>
              <w:rPr>
                <w:spacing w:val="-5"/>
              </w:rPr>
              <w:t xml:space="preserve"> </w:t>
            </w:r>
            <w:r>
              <w:t>kararı</w:t>
            </w:r>
            <w:r>
              <w:rPr>
                <w:spacing w:val="-3"/>
              </w:rPr>
              <w:t xml:space="preserve"> </w:t>
            </w:r>
            <w:r>
              <w:t>alınmış</w:t>
            </w:r>
            <w:r>
              <w:rPr>
                <w:spacing w:val="-4"/>
              </w:rPr>
              <w:t xml:space="preserve"> </w:t>
            </w:r>
            <w:r>
              <w:rPr>
                <w:spacing w:val="-2"/>
              </w:rPr>
              <w:t>öğrencilere</w:t>
            </w:r>
          </w:p>
        </w:tc>
        <w:tc>
          <w:tcPr>
            <w:tcW w:w="3306" w:type="dxa"/>
          </w:tcPr>
          <w:p w14:paraId="5DF6EE3E" w14:textId="77777777" w:rsidR="00F42D0F" w:rsidRDefault="00EB5E21">
            <w:pPr>
              <w:pStyle w:val="TableParagraph"/>
              <w:spacing w:line="244" w:lineRule="exact"/>
              <w:ind w:left="0" w:right="932"/>
              <w:jc w:val="right"/>
            </w:pPr>
            <w:r>
              <w:t>+10</w:t>
            </w:r>
            <w:r>
              <w:rPr>
                <w:spacing w:val="-2"/>
              </w:rPr>
              <w:t xml:space="preserve"> </w:t>
            </w:r>
            <w:r>
              <w:rPr>
                <w:spacing w:val="-4"/>
              </w:rPr>
              <w:t>puan</w:t>
            </w:r>
          </w:p>
        </w:tc>
      </w:tr>
      <w:tr w:rsidR="00F42D0F" w14:paraId="53F9E7EC" w14:textId="77777777">
        <w:trPr>
          <w:trHeight w:val="328"/>
        </w:trPr>
        <w:tc>
          <w:tcPr>
            <w:tcW w:w="5785" w:type="dxa"/>
          </w:tcPr>
          <w:p w14:paraId="63315DA8" w14:textId="77777777" w:rsidR="00F42D0F" w:rsidRDefault="00EB5E21">
            <w:pPr>
              <w:pStyle w:val="TableParagraph"/>
              <w:spacing w:line="244" w:lineRule="exact"/>
              <w:ind w:left="7"/>
              <w:rPr>
                <w:b/>
              </w:rPr>
            </w:pPr>
            <w:r>
              <w:rPr>
                <w:b/>
              </w:rPr>
              <w:t>Başvuru</w:t>
            </w:r>
            <w:r>
              <w:rPr>
                <w:b/>
                <w:spacing w:val="-10"/>
              </w:rPr>
              <w:t xml:space="preserve"> </w:t>
            </w:r>
            <w:r>
              <w:rPr>
                <w:b/>
              </w:rPr>
              <w:t>esnasında</w:t>
            </w:r>
            <w:r>
              <w:rPr>
                <w:b/>
                <w:spacing w:val="-9"/>
              </w:rPr>
              <w:t xml:space="preserve"> </w:t>
            </w:r>
            <w:r>
              <w:rPr>
                <w:b/>
              </w:rPr>
              <w:t>staj</w:t>
            </w:r>
            <w:r>
              <w:rPr>
                <w:b/>
                <w:spacing w:val="-8"/>
              </w:rPr>
              <w:t xml:space="preserve"> </w:t>
            </w:r>
            <w:r>
              <w:rPr>
                <w:b/>
              </w:rPr>
              <w:t>yeri</w:t>
            </w:r>
            <w:r>
              <w:rPr>
                <w:b/>
                <w:spacing w:val="-10"/>
              </w:rPr>
              <w:t xml:space="preserve"> </w:t>
            </w:r>
            <w:r>
              <w:rPr>
                <w:b/>
              </w:rPr>
              <w:t>kabul</w:t>
            </w:r>
            <w:r>
              <w:rPr>
                <w:b/>
                <w:spacing w:val="-9"/>
              </w:rPr>
              <w:t xml:space="preserve"> </w:t>
            </w:r>
            <w:r>
              <w:rPr>
                <w:b/>
              </w:rPr>
              <w:t>mektubu</w:t>
            </w:r>
            <w:r>
              <w:rPr>
                <w:b/>
                <w:spacing w:val="-9"/>
              </w:rPr>
              <w:t xml:space="preserve"> </w:t>
            </w:r>
            <w:r>
              <w:rPr>
                <w:b/>
                <w:spacing w:val="-4"/>
              </w:rPr>
              <w:t>sunma</w:t>
            </w:r>
          </w:p>
        </w:tc>
        <w:tc>
          <w:tcPr>
            <w:tcW w:w="3306" w:type="dxa"/>
          </w:tcPr>
          <w:p w14:paraId="77E2D45D" w14:textId="77777777" w:rsidR="00F42D0F" w:rsidRDefault="00EB5E21">
            <w:pPr>
              <w:pStyle w:val="TableParagraph"/>
              <w:spacing w:line="244" w:lineRule="exact"/>
              <w:ind w:left="0" w:right="903"/>
              <w:jc w:val="right"/>
            </w:pPr>
            <w:r>
              <w:t>+</w:t>
            </w:r>
            <w:r>
              <w:rPr>
                <w:spacing w:val="-2"/>
              </w:rPr>
              <w:t xml:space="preserve"> </w:t>
            </w:r>
            <w:r>
              <w:t xml:space="preserve">10 </w:t>
            </w:r>
            <w:r>
              <w:rPr>
                <w:spacing w:val="-4"/>
              </w:rPr>
              <w:t>puan</w:t>
            </w:r>
          </w:p>
        </w:tc>
      </w:tr>
      <w:tr w:rsidR="00F42D0F" w14:paraId="7FC20AAD" w14:textId="77777777">
        <w:trPr>
          <w:trHeight w:val="251"/>
        </w:trPr>
        <w:tc>
          <w:tcPr>
            <w:tcW w:w="5785" w:type="dxa"/>
          </w:tcPr>
          <w:p w14:paraId="3543378E" w14:textId="77777777" w:rsidR="00F42D0F" w:rsidRDefault="00EB5E21">
            <w:pPr>
              <w:pStyle w:val="TableParagraph"/>
              <w:spacing w:line="232" w:lineRule="exact"/>
              <w:ind w:left="7"/>
            </w:pPr>
            <w:r>
              <w:t>Daha</w:t>
            </w:r>
            <w:r>
              <w:rPr>
                <w:spacing w:val="-8"/>
              </w:rPr>
              <w:t xml:space="preserve"> </w:t>
            </w:r>
            <w:r>
              <w:t>önce</w:t>
            </w:r>
            <w:r>
              <w:rPr>
                <w:spacing w:val="-8"/>
              </w:rPr>
              <w:t xml:space="preserve"> </w:t>
            </w:r>
            <w:r>
              <w:t>yararlanma</w:t>
            </w:r>
            <w:r>
              <w:rPr>
                <w:spacing w:val="-7"/>
              </w:rPr>
              <w:t xml:space="preserve"> </w:t>
            </w:r>
            <w:r>
              <w:t>(hibeli</w:t>
            </w:r>
            <w:r>
              <w:rPr>
                <w:spacing w:val="-7"/>
              </w:rPr>
              <w:t xml:space="preserve"> </w:t>
            </w:r>
            <w:r>
              <w:t>veya</w:t>
            </w:r>
            <w:r>
              <w:rPr>
                <w:spacing w:val="-5"/>
              </w:rPr>
              <w:t xml:space="preserve"> </w:t>
            </w:r>
            <w:proofErr w:type="spellStart"/>
            <w:r>
              <w:rPr>
                <w:spacing w:val="-2"/>
              </w:rPr>
              <w:t>hibesiz</w:t>
            </w:r>
            <w:proofErr w:type="spellEnd"/>
            <w:r>
              <w:rPr>
                <w:spacing w:val="-2"/>
              </w:rPr>
              <w:t>)</w:t>
            </w:r>
          </w:p>
        </w:tc>
        <w:tc>
          <w:tcPr>
            <w:tcW w:w="3306" w:type="dxa"/>
          </w:tcPr>
          <w:p w14:paraId="6EB70EDC" w14:textId="77777777" w:rsidR="00F42D0F" w:rsidRDefault="00EB5E21">
            <w:pPr>
              <w:pStyle w:val="TableParagraph"/>
              <w:spacing w:line="232" w:lineRule="exact"/>
              <w:ind w:left="0" w:right="961"/>
              <w:jc w:val="right"/>
            </w:pPr>
            <w:r>
              <w:t>-10</w:t>
            </w:r>
            <w:r>
              <w:rPr>
                <w:spacing w:val="-7"/>
              </w:rPr>
              <w:t xml:space="preserve"> </w:t>
            </w:r>
            <w:r>
              <w:rPr>
                <w:spacing w:val="-4"/>
              </w:rPr>
              <w:t>puan</w:t>
            </w:r>
          </w:p>
        </w:tc>
      </w:tr>
      <w:tr w:rsidR="00F42D0F" w14:paraId="6AF362A8" w14:textId="77777777">
        <w:trPr>
          <w:trHeight w:val="253"/>
        </w:trPr>
        <w:tc>
          <w:tcPr>
            <w:tcW w:w="5785" w:type="dxa"/>
          </w:tcPr>
          <w:p w14:paraId="52207952" w14:textId="77777777" w:rsidR="00F42D0F" w:rsidRDefault="00EB5E21">
            <w:pPr>
              <w:pStyle w:val="TableParagraph"/>
              <w:spacing w:line="234" w:lineRule="exact"/>
              <w:ind w:left="7"/>
            </w:pPr>
            <w:r>
              <w:t>Vatandaşı</w:t>
            </w:r>
            <w:r>
              <w:rPr>
                <w:spacing w:val="-13"/>
              </w:rPr>
              <w:t xml:space="preserve"> </w:t>
            </w:r>
            <w:r>
              <w:t>olunan</w:t>
            </w:r>
            <w:r>
              <w:rPr>
                <w:spacing w:val="-11"/>
              </w:rPr>
              <w:t xml:space="preserve"> </w:t>
            </w:r>
            <w:r>
              <w:t>ülkede</w:t>
            </w:r>
            <w:r>
              <w:rPr>
                <w:spacing w:val="-11"/>
              </w:rPr>
              <w:t xml:space="preserve"> </w:t>
            </w:r>
            <w:r>
              <w:t>hareketliliğe</w:t>
            </w:r>
            <w:r>
              <w:rPr>
                <w:spacing w:val="-11"/>
              </w:rPr>
              <w:t xml:space="preserve"> </w:t>
            </w:r>
            <w:r>
              <w:rPr>
                <w:spacing w:val="-2"/>
              </w:rPr>
              <w:t>katılma</w:t>
            </w:r>
          </w:p>
        </w:tc>
        <w:tc>
          <w:tcPr>
            <w:tcW w:w="3306" w:type="dxa"/>
          </w:tcPr>
          <w:p w14:paraId="42DB1CF9" w14:textId="77777777" w:rsidR="00F42D0F" w:rsidRDefault="00EB5E21">
            <w:pPr>
              <w:pStyle w:val="TableParagraph"/>
              <w:spacing w:line="234" w:lineRule="exact"/>
              <w:ind w:left="0" w:right="961"/>
              <w:jc w:val="right"/>
            </w:pPr>
            <w:r>
              <w:t>-10</w:t>
            </w:r>
            <w:r>
              <w:rPr>
                <w:spacing w:val="-7"/>
              </w:rPr>
              <w:t xml:space="preserve"> </w:t>
            </w:r>
            <w:r>
              <w:rPr>
                <w:spacing w:val="-4"/>
              </w:rPr>
              <w:t>puan</w:t>
            </w:r>
          </w:p>
        </w:tc>
      </w:tr>
      <w:tr w:rsidR="00F42D0F" w14:paraId="592FDC69" w14:textId="77777777">
        <w:trPr>
          <w:trHeight w:val="506"/>
        </w:trPr>
        <w:tc>
          <w:tcPr>
            <w:tcW w:w="5785" w:type="dxa"/>
          </w:tcPr>
          <w:p w14:paraId="161CBDF2" w14:textId="77777777" w:rsidR="00F42D0F" w:rsidRDefault="00EB5E21">
            <w:pPr>
              <w:pStyle w:val="TableParagraph"/>
              <w:spacing w:before="4" w:line="228" w:lineRule="auto"/>
              <w:ind w:left="7"/>
            </w:pPr>
            <w:r>
              <w:t>Hareketliliğe</w:t>
            </w:r>
            <w:r>
              <w:rPr>
                <w:spacing w:val="80"/>
              </w:rPr>
              <w:t xml:space="preserve"> </w:t>
            </w:r>
            <w:r>
              <w:t>seçildiği</w:t>
            </w:r>
            <w:r>
              <w:rPr>
                <w:spacing w:val="80"/>
              </w:rPr>
              <w:t xml:space="preserve"> </w:t>
            </w:r>
            <w:r>
              <w:t>halde</w:t>
            </w:r>
            <w:r>
              <w:rPr>
                <w:spacing w:val="80"/>
              </w:rPr>
              <w:t xml:space="preserve"> </w:t>
            </w:r>
            <w:r>
              <w:t>süresinde</w:t>
            </w:r>
            <w:r>
              <w:rPr>
                <w:spacing w:val="80"/>
              </w:rPr>
              <w:t xml:space="preserve"> </w:t>
            </w:r>
            <w:r>
              <w:t>feragat</w:t>
            </w:r>
            <w:r>
              <w:rPr>
                <w:spacing w:val="80"/>
              </w:rPr>
              <w:t xml:space="preserve"> </w:t>
            </w:r>
            <w:r>
              <w:t>bildiriminde bulunmaksızın hareketliliğe katılmama</w:t>
            </w:r>
          </w:p>
        </w:tc>
        <w:tc>
          <w:tcPr>
            <w:tcW w:w="3306" w:type="dxa"/>
          </w:tcPr>
          <w:p w14:paraId="67AFAA94" w14:textId="77777777" w:rsidR="00F42D0F" w:rsidRDefault="00EB5E21">
            <w:pPr>
              <w:pStyle w:val="TableParagraph"/>
              <w:spacing w:line="244" w:lineRule="exact"/>
              <w:ind w:left="0" w:right="961"/>
              <w:jc w:val="right"/>
            </w:pPr>
            <w:r>
              <w:t>-10</w:t>
            </w:r>
            <w:r>
              <w:rPr>
                <w:spacing w:val="-7"/>
              </w:rPr>
              <w:t xml:space="preserve"> </w:t>
            </w:r>
            <w:r>
              <w:rPr>
                <w:spacing w:val="-4"/>
              </w:rPr>
              <w:t>puan</w:t>
            </w:r>
          </w:p>
        </w:tc>
      </w:tr>
      <w:tr w:rsidR="00F42D0F" w14:paraId="1430E686" w14:textId="77777777">
        <w:trPr>
          <w:trHeight w:val="508"/>
        </w:trPr>
        <w:tc>
          <w:tcPr>
            <w:tcW w:w="5785" w:type="dxa"/>
          </w:tcPr>
          <w:p w14:paraId="1C279086" w14:textId="77777777" w:rsidR="00F42D0F" w:rsidRDefault="00EB5E21">
            <w:pPr>
              <w:pStyle w:val="TableParagraph"/>
              <w:spacing w:line="232" w:lineRule="auto"/>
              <w:ind w:left="7"/>
            </w:pPr>
            <w:r>
              <w:t>İki</w:t>
            </w:r>
            <w:r>
              <w:rPr>
                <w:spacing w:val="36"/>
              </w:rPr>
              <w:t xml:space="preserve"> </w:t>
            </w:r>
            <w:r>
              <w:t>hareketlilik</w:t>
            </w:r>
            <w:r>
              <w:rPr>
                <w:spacing w:val="34"/>
              </w:rPr>
              <w:t xml:space="preserve"> </w:t>
            </w:r>
            <w:r>
              <w:t>türüne</w:t>
            </w:r>
            <w:r>
              <w:rPr>
                <w:spacing w:val="38"/>
              </w:rPr>
              <w:t xml:space="preserve"> </w:t>
            </w:r>
            <w:r>
              <w:t>birden</w:t>
            </w:r>
            <w:r>
              <w:rPr>
                <w:spacing w:val="38"/>
              </w:rPr>
              <w:t xml:space="preserve"> </w:t>
            </w:r>
            <w:r>
              <w:t>aynı</w:t>
            </w:r>
            <w:r>
              <w:rPr>
                <w:spacing w:val="40"/>
              </w:rPr>
              <w:t xml:space="preserve"> </w:t>
            </w:r>
            <w:r>
              <w:t>anda</w:t>
            </w:r>
            <w:r>
              <w:rPr>
                <w:spacing w:val="38"/>
              </w:rPr>
              <w:t xml:space="preserve"> </w:t>
            </w:r>
            <w:r>
              <w:t>başvurma</w:t>
            </w:r>
            <w:r>
              <w:rPr>
                <w:spacing w:val="39"/>
              </w:rPr>
              <w:t xml:space="preserve"> </w:t>
            </w:r>
            <w:r>
              <w:t>(öğrencinin tercih ettiği hareketlilik türüne azaltma uygulanır)</w:t>
            </w:r>
          </w:p>
        </w:tc>
        <w:tc>
          <w:tcPr>
            <w:tcW w:w="3306" w:type="dxa"/>
          </w:tcPr>
          <w:p w14:paraId="34E01921" w14:textId="77777777" w:rsidR="00F42D0F" w:rsidRDefault="00EB5E21">
            <w:pPr>
              <w:pStyle w:val="TableParagraph"/>
              <w:spacing w:line="244" w:lineRule="exact"/>
              <w:ind w:left="0" w:right="961"/>
              <w:jc w:val="right"/>
            </w:pPr>
            <w:r>
              <w:t>-10</w:t>
            </w:r>
            <w:r>
              <w:rPr>
                <w:spacing w:val="-7"/>
              </w:rPr>
              <w:t xml:space="preserve"> </w:t>
            </w:r>
            <w:r>
              <w:rPr>
                <w:spacing w:val="-4"/>
              </w:rPr>
              <w:t>puan</w:t>
            </w:r>
          </w:p>
        </w:tc>
      </w:tr>
      <w:tr w:rsidR="00F42D0F" w14:paraId="22F117D2" w14:textId="77777777">
        <w:trPr>
          <w:trHeight w:val="1012"/>
        </w:trPr>
        <w:tc>
          <w:tcPr>
            <w:tcW w:w="5785" w:type="dxa"/>
          </w:tcPr>
          <w:p w14:paraId="33086CDC" w14:textId="77777777" w:rsidR="00F42D0F" w:rsidRDefault="00EB5E21">
            <w:pPr>
              <w:pStyle w:val="TableParagraph"/>
              <w:tabs>
                <w:tab w:val="left" w:pos="1340"/>
                <w:tab w:val="left" w:pos="2943"/>
                <w:tab w:val="left" w:pos="3802"/>
                <w:tab w:val="left" w:pos="4790"/>
              </w:tabs>
              <w:spacing w:line="240" w:lineRule="auto"/>
              <w:ind w:left="7" w:right="-29"/>
            </w:pPr>
            <w:r>
              <w:t>Hareketliliğe</w:t>
            </w:r>
            <w:r>
              <w:rPr>
                <w:spacing w:val="40"/>
              </w:rPr>
              <w:t xml:space="preserve"> </w:t>
            </w:r>
            <w:r>
              <w:t>seçilen</w:t>
            </w:r>
            <w:r>
              <w:rPr>
                <w:spacing w:val="40"/>
              </w:rPr>
              <w:t xml:space="preserve"> </w:t>
            </w:r>
            <w:r>
              <w:t>öğrenciler</w:t>
            </w:r>
            <w:r>
              <w:rPr>
                <w:spacing w:val="40"/>
              </w:rPr>
              <w:t xml:space="preserve"> </w:t>
            </w:r>
            <w:r>
              <w:t>için:</w:t>
            </w:r>
            <w:r>
              <w:rPr>
                <w:spacing w:val="40"/>
              </w:rPr>
              <w:t xml:space="preserve"> </w:t>
            </w:r>
            <w:r>
              <w:t>Yükseköğretim</w:t>
            </w:r>
            <w:r>
              <w:rPr>
                <w:spacing w:val="40"/>
              </w:rPr>
              <w:t xml:space="preserve"> </w:t>
            </w:r>
            <w:r>
              <w:t xml:space="preserve">kurumu </w:t>
            </w:r>
            <w:r>
              <w:rPr>
                <w:spacing w:val="-2"/>
              </w:rPr>
              <w:t>tarafından</w:t>
            </w:r>
            <w:r>
              <w:tab/>
            </w:r>
            <w:r>
              <w:rPr>
                <w:spacing w:val="-2"/>
              </w:rPr>
              <w:t>hareketlilikle</w:t>
            </w:r>
            <w:r>
              <w:tab/>
            </w:r>
            <w:r>
              <w:rPr>
                <w:spacing w:val="-2"/>
              </w:rPr>
              <w:t>ilgili</w:t>
            </w:r>
            <w:r>
              <w:tab/>
            </w:r>
            <w:r>
              <w:rPr>
                <w:spacing w:val="-2"/>
              </w:rPr>
              <w:t>olarak</w:t>
            </w:r>
            <w:r>
              <w:tab/>
            </w:r>
            <w:r>
              <w:rPr>
                <w:spacing w:val="-2"/>
              </w:rPr>
              <w:t>düzenlenen</w:t>
            </w:r>
          </w:p>
          <w:p w14:paraId="65450704" w14:textId="77777777" w:rsidR="00F42D0F" w:rsidRDefault="00EB5E21">
            <w:pPr>
              <w:pStyle w:val="TableParagraph"/>
              <w:tabs>
                <w:tab w:val="left" w:pos="2263"/>
                <w:tab w:val="left" w:pos="3504"/>
                <w:tab w:val="left" w:pos="4735"/>
              </w:tabs>
              <w:spacing w:before="7" w:line="240" w:lineRule="exact"/>
              <w:ind w:left="7" w:right="41"/>
            </w:pPr>
            <w:proofErr w:type="gramStart"/>
            <w:r>
              <w:rPr>
                <w:spacing w:val="-2"/>
              </w:rPr>
              <w:t>toplantılara</w:t>
            </w:r>
            <w:proofErr w:type="gramEnd"/>
            <w:r>
              <w:rPr>
                <w:spacing w:val="-2"/>
              </w:rPr>
              <w:t>/eğitimlere</w:t>
            </w:r>
            <w:r>
              <w:tab/>
            </w:r>
            <w:r>
              <w:rPr>
                <w:spacing w:val="-2"/>
              </w:rPr>
              <w:t>mazeretsiz</w:t>
            </w:r>
            <w:r>
              <w:tab/>
            </w:r>
            <w:r>
              <w:rPr>
                <w:spacing w:val="-2"/>
              </w:rPr>
              <w:t>katılmama</w:t>
            </w:r>
            <w:r>
              <w:tab/>
            </w:r>
            <w:r>
              <w:rPr>
                <w:spacing w:val="-4"/>
              </w:rPr>
              <w:t xml:space="preserve">(öğrencinin </w:t>
            </w:r>
            <w:proofErr w:type="spellStart"/>
            <w:r>
              <w:t>Erasmus’a</w:t>
            </w:r>
            <w:proofErr w:type="spellEnd"/>
            <w:r>
              <w:t xml:space="preserve"> tekrar başvurması halinde uygulanır)</w:t>
            </w:r>
          </w:p>
        </w:tc>
        <w:tc>
          <w:tcPr>
            <w:tcW w:w="3306" w:type="dxa"/>
          </w:tcPr>
          <w:p w14:paraId="242B0F27" w14:textId="77777777" w:rsidR="00F42D0F" w:rsidRDefault="00EB5E21">
            <w:pPr>
              <w:pStyle w:val="TableParagraph"/>
              <w:spacing w:line="244" w:lineRule="exact"/>
              <w:ind w:left="0" w:right="1016"/>
              <w:jc w:val="right"/>
            </w:pPr>
            <w:r>
              <w:t>-5</w:t>
            </w:r>
            <w:r>
              <w:rPr>
                <w:spacing w:val="-7"/>
              </w:rPr>
              <w:t xml:space="preserve"> </w:t>
            </w:r>
            <w:r>
              <w:rPr>
                <w:spacing w:val="-4"/>
              </w:rPr>
              <w:t>puan</w:t>
            </w:r>
          </w:p>
        </w:tc>
      </w:tr>
      <w:tr w:rsidR="00F42D0F" w14:paraId="6FC34263" w14:textId="77777777">
        <w:trPr>
          <w:trHeight w:val="513"/>
        </w:trPr>
        <w:tc>
          <w:tcPr>
            <w:tcW w:w="5785" w:type="dxa"/>
          </w:tcPr>
          <w:p w14:paraId="162BA62A" w14:textId="77777777" w:rsidR="00F42D0F" w:rsidRDefault="00EB5E21">
            <w:pPr>
              <w:pStyle w:val="TableParagraph"/>
              <w:tabs>
                <w:tab w:val="left" w:pos="498"/>
                <w:tab w:val="left" w:pos="1439"/>
                <w:tab w:val="left" w:pos="2525"/>
                <w:tab w:val="left" w:pos="3259"/>
                <w:tab w:val="left" w:pos="3849"/>
                <w:tab w:val="left" w:pos="4995"/>
              </w:tabs>
              <w:spacing w:line="242" w:lineRule="exact"/>
              <w:ind w:left="7"/>
            </w:pPr>
            <w:r>
              <w:rPr>
                <w:spacing w:val="-5"/>
              </w:rPr>
              <w:t>Dil</w:t>
            </w:r>
            <w:r>
              <w:tab/>
            </w:r>
            <w:r>
              <w:rPr>
                <w:spacing w:val="-2"/>
              </w:rPr>
              <w:t>sınavına</w:t>
            </w:r>
            <w:r>
              <w:tab/>
            </w:r>
            <w:r>
              <w:rPr>
                <w:spacing w:val="-2"/>
              </w:rPr>
              <w:t>gireceğini</w:t>
            </w:r>
            <w:r>
              <w:tab/>
            </w:r>
            <w:r>
              <w:rPr>
                <w:spacing w:val="-2"/>
              </w:rPr>
              <w:t>beyan</w:t>
            </w:r>
            <w:r>
              <w:tab/>
            </w:r>
            <w:r>
              <w:rPr>
                <w:spacing w:val="-4"/>
              </w:rPr>
              <w:t>edip</w:t>
            </w:r>
            <w:r>
              <w:tab/>
            </w:r>
            <w:r>
              <w:rPr>
                <w:spacing w:val="-2"/>
              </w:rPr>
              <w:t>mazeretsiz</w:t>
            </w:r>
            <w:r>
              <w:tab/>
            </w:r>
            <w:r>
              <w:rPr>
                <w:spacing w:val="-2"/>
              </w:rPr>
              <w:t>girmeme</w:t>
            </w:r>
          </w:p>
          <w:p w14:paraId="239248B1" w14:textId="77777777" w:rsidR="00F42D0F" w:rsidRDefault="00EB5E21">
            <w:pPr>
              <w:pStyle w:val="TableParagraph"/>
              <w:spacing w:line="251" w:lineRule="exact"/>
              <w:ind w:left="7"/>
            </w:pPr>
            <w:r>
              <w:t>(öğrencinin</w:t>
            </w:r>
            <w:r>
              <w:rPr>
                <w:spacing w:val="-14"/>
              </w:rPr>
              <w:t xml:space="preserve"> </w:t>
            </w:r>
            <w:proofErr w:type="spellStart"/>
            <w:r>
              <w:t>Erasmus’a</w:t>
            </w:r>
            <w:proofErr w:type="spellEnd"/>
            <w:r>
              <w:rPr>
                <w:spacing w:val="-12"/>
              </w:rPr>
              <w:t xml:space="preserve"> </w:t>
            </w:r>
            <w:r>
              <w:t>tekrar</w:t>
            </w:r>
            <w:r>
              <w:rPr>
                <w:spacing w:val="-10"/>
              </w:rPr>
              <w:t xml:space="preserve"> </w:t>
            </w:r>
            <w:r>
              <w:t>başvurması</w:t>
            </w:r>
            <w:r>
              <w:rPr>
                <w:spacing w:val="-12"/>
              </w:rPr>
              <w:t xml:space="preserve"> </w:t>
            </w:r>
            <w:r>
              <w:t>halinde</w:t>
            </w:r>
            <w:r>
              <w:rPr>
                <w:spacing w:val="-9"/>
              </w:rPr>
              <w:t xml:space="preserve"> </w:t>
            </w:r>
            <w:r>
              <w:rPr>
                <w:spacing w:val="-2"/>
              </w:rPr>
              <w:t>uygulanır)</w:t>
            </w:r>
          </w:p>
        </w:tc>
        <w:tc>
          <w:tcPr>
            <w:tcW w:w="3306" w:type="dxa"/>
          </w:tcPr>
          <w:p w14:paraId="3DFB60F4" w14:textId="77777777" w:rsidR="00F42D0F" w:rsidRDefault="00EB5E21">
            <w:pPr>
              <w:pStyle w:val="TableParagraph"/>
              <w:spacing w:line="244" w:lineRule="exact"/>
              <w:ind w:left="0" w:right="1016"/>
              <w:jc w:val="right"/>
            </w:pPr>
            <w:r>
              <w:t>-5</w:t>
            </w:r>
            <w:r>
              <w:rPr>
                <w:spacing w:val="-7"/>
              </w:rPr>
              <w:t xml:space="preserve"> </w:t>
            </w:r>
            <w:r>
              <w:rPr>
                <w:spacing w:val="-4"/>
              </w:rPr>
              <w:t>puan</w:t>
            </w:r>
          </w:p>
        </w:tc>
      </w:tr>
      <w:tr w:rsidR="00F42D0F" w14:paraId="5A62B1D8" w14:textId="77777777">
        <w:trPr>
          <w:trHeight w:val="513"/>
        </w:trPr>
        <w:tc>
          <w:tcPr>
            <w:tcW w:w="5785" w:type="dxa"/>
          </w:tcPr>
          <w:p w14:paraId="30D6B053" w14:textId="77777777" w:rsidR="00F42D0F" w:rsidRDefault="00EB5E21">
            <w:pPr>
              <w:pStyle w:val="TableParagraph"/>
              <w:spacing w:line="235" w:lineRule="auto"/>
              <w:ind w:left="7"/>
            </w:pPr>
            <w:r>
              <w:t>Dijital</w:t>
            </w:r>
            <w:r>
              <w:rPr>
                <w:spacing w:val="-8"/>
              </w:rPr>
              <w:t xml:space="preserve"> </w:t>
            </w:r>
            <w:r>
              <w:t>becerileri</w:t>
            </w:r>
            <w:r>
              <w:rPr>
                <w:spacing w:val="-8"/>
              </w:rPr>
              <w:t xml:space="preserve"> </w:t>
            </w:r>
            <w:r>
              <w:t>geliştirmeye</w:t>
            </w:r>
            <w:r>
              <w:rPr>
                <w:spacing w:val="-8"/>
              </w:rPr>
              <w:t xml:space="preserve"> </w:t>
            </w:r>
            <w:r>
              <w:t>yönelik</w:t>
            </w:r>
            <w:r>
              <w:rPr>
                <w:spacing w:val="-8"/>
              </w:rPr>
              <w:t xml:space="preserve"> </w:t>
            </w:r>
            <w:r>
              <w:t>stajlar</w:t>
            </w:r>
            <w:r>
              <w:rPr>
                <w:spacing w:val="-8"/>
              </w:rPr>
              <w:t xml:space="preserve"> </w:t>
            </w:r>
            <w:r>
              <w:t>(</w:t>
            </w:r>
            <w:proofErr w:type="spellStart"/>
            <w:r>
              <w:t>DOTs</w:t>
            </w:r>
            <w:proofErr w:type="spellEnd"/>
            <w:r>
              <w:t xml:space="preserve">) </w:t>
            </w:r>
            <w:proofErr w:type="spellStart"/>
            <w:r>
              <w:rPr>
                <w:spacing w:val="-2"/>
              </w:rPr>
              <w:t>önceliklendirilir</w:t>
            </w:r>
            <w:proofErr w:type="spellEnd"/>
          </w:p>
        </w:tc>
        <w:tc>
          <w:tcPr>
            <w:tcW w:w="3306" w:type="dxa"/>
          </w:tcPr>
          <w:p w14:paraId="37372A68" w14:textId="77777777" w:rsidR="00F42D0F" w:rsidRDefault="00EB5E21">
            <w:pPr>
              <w:pStyle w:val="TableParagraph"/>
              <w:spacing w:line="244" w:lineRule="exact"/>
              <w:ind w:left="0" w:right="1023"/>
              <w:jc w:val="right"/>
            </w:pPr>
            <w:r>
              <w:t xml:space="preserve">+5 </w:t>
            </w:r>
            <w:r>
              <w:rPr>
                <w:spacing w:val="-4"/>
              </w:rPr>
              <w:t>puan</w:t>
            </w:r>
          </w:p>
        </w:tc>
      </w:tr>
    </w:tbl>
    <w:p w14:paraId="174D920C" w14:textId="77777777" w:rsidR="00F42D0F" w:rsidRDefault="00F42D0F">
      <w:pPr>
        <w:spacing w:line="244" w:lineRule="exact"/>
        <w:jc w:val="right"/>
        <w:sectPr w:rsidR="00F42D0F">
          <w:headerReference w:type="even" r:id="rId9"/>
          <w:headerReference w:type="default" r:id="rId10"/>
          <w:pgSz w:w="11920" w:h="16850"/>
          <w:pgMar w:top="1580" w:right="1180" w:bottom="280" w:left="1300" w:header="247" w:footer="0" w:gutter="0"/>
          <w:cols w:space="708"/>
        </w:sectPr>
      </w:pPr>
    </w:p>
    <w:p w14:paraId="15E8A363" w14:textId="77777777" w:rsidR="00F42D0F" w:rsidRDefault="00EB5E21">
      <w:pPr>
        <w:pStyle w:val="Balk1"/>
        <w:spacing w:before="176"/>
        <w:jc w:val="both"/>
      </w:pPr>
      <w:r>
        <w:lastRenderedPageBreak/>
        <w:t>HİBE</w:t>
      </w:r>
      <w:r>
        <w:rPr>
          <w:spacing w:val="-8"/>
        </w:rPr>
        <w:t xml:space="preserve"> </w:t>
      </w:r>
      <w:r>
        <w:t>DESTEĞİ,</w:t>
      </w:r>
      <w:r>
        <w:rPr>
          <w:spacing w:val="-7"/>
        </w:rPr>
        <w:t xml:space="preserve"> </w:t>
      </w:r>
      <w:r>
        <w:t>SÜRE</w:t>
      </w:r>
      <w:r>
        <w:rPr>
          <w:spacing w:val="-7"/>
        </w:rPr>
        <w:t xml:space="preserve"> </w:t>
      </w:r>
      <w:r>
        <w:t>VE</w:t>
      </w:r>
      <w:r>
        <w:rPr>
          <w:spacing w:val="-8"/>
        </w:rPr>
        <w:t xml:space="preserve"> </w:t>
      </w:r>
      <w:r>
        <w:t>HİBE</w:t>
      </w:r>
      <w:r>
        <w:rPr>
          <w:spacing w:val="-7"/>
        </w:rPr>
        <w:t xml:space="preserve"> </w:t>
      </w:r>
      <w:r>
        <w:rPr>
          <w:spacing w:val="-2"/>
        </w:rPr>
        <w:t>HESAPLAMALARI</w:t>
      </w:r>
    </w:p>
    <w:p w14:paraId="18D0DC51" w14:textId="77777777" w:rsidR="00F42D0F" w:rsidRDefault="00EB5E21">
      <w:pPr>
        <w:pStyle w:val="GvdeMetni"/>
        <w:spacing w:before="234"/>
        <w:ind w:left="116" w:right="226"/>
        <w:jc w:val="both"/>
      </w:pPr>
      <w:r>
        <w:t xml:space="preserve">Hibe desteği, süre ve hibe hesaplamaları belirlenirken, T.C. Dışişleri Bakanlığı Avrupa Birliği Başkanlığı Avrupa Birliği Eğitim ve Gençlik Programları Merkezi Başkanlığının (Türkiye Ulusal Ajansı) yayınlamış olduğu </w:t>
      </w:r>
      <w:proofErr w:type="spellStart"/>
      <w:r>
        <w:t>Erasmus</w:t>
      </w:r>
      <w:proofErr w:type="spellEnd"/>
      <w:r>
        <w:t xml:space="preserve">+ Yükseköğretim Kurumları için El Kitabındaki ölçütler </w:t>
      </w:r>
      <w:proofErr w:type="gramStart"/>
      <w:r>
        <w:t>baz</w:t>
      </w:r>
      <w:proofErr w:type="gramEnd"/>
      <w:r>
        <w:t xml:space="preserve"> </w:t>
      </w:r>
      <w:r>
        <w:rPr>
          <w:spacing w:val="-2"/>
        </w:rPr>
        <w:t>alınmıştır.</w:t>
      </w:r>
    </w:p>
    <w:p w14:paraId="1FA0D09E" w14:textId="77777777" w:rsidR="00F42D0F" w:rsidRDefault="00F42D0F">
      <w:pPr>
        <w:pStyle w:val="GvdeMetni"/>
        <w:rPr>
          <w:sz w:val="20"/>
        </w:rPr>
      </w:pPr>
    </w:p>
    <w:p w14:paraId="776FF1EC" w14:textId="77777777" w:rsidR="00F42D0F" w:rsidRDefault="00F42D0F">
      <w:pPr>
        <w:pStyle w:val="GvdeMetni"/>
        <w:spacing w:before="34"/>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4840"/>
        <w:gridCol w:w="1815"/>
      </w:tblGrid>
      <w:tr w:rsidR="00F42D0F" w14:paraId="156DDCBE" w14:textId="77777777">
        <w:trPr>
          <w:trHeight w:val="810"/>
        </w:trPr>
        <w:tc>
          <w:tcPr>
            <w:tcW w:w="2420" w:type="dxa"/>
          </w:tcPr>
          <w:p w14:paraId="1CA0D13D" w14:textId="77777777" w:rsidR="00F42D0F" w:rsidRDefault="00EB5E21">
            <w:pPr>
              <w:pStyle w:val="TableParagraph"/>
              <w:rPr>
                <w:b/>
              </w:rPr>
            </w:pPr>
            <w:r>
              <w:rPr>
                <w:b/>
              </w:rPr>
              <w:t>Ülke</w:t>
            </w:r>
            <w:r>
              <w:rPr>
                <w:b/>
                <w:spacing w:val="-7"/>
              </w:rPr>
              <w:t xml:space="preserve"> </w:t>
            </w:r>
            <w:r>
              <w:rPr>
                <w:b/>
                <w:spacing w:val="-2"/>
              </w:rPr>
              <w:t>grupları</w:t>
            </w:r>
          </w:p>
        </w:tc>
        <w:tc>
          <w:tcPr>
            <w:tcW w:w="4840" w:type="dxa"/>
          </w:tcPr>
          <w:p w14:paraId="6087D737" w14:textId="77777777" w:rsidR="00F42D0F" w:rsidRDefault="00EB5E21">
            <w:pPr>
              <w:pStyle w:val="TableParagraph"/>
              <w:ind w:left="575"/>
              <w:rPr>
                <w:b/>
              </w:rPr>
            </w:pPr>
            <w:r>
              <w:rPr>
                <w:b/>
              </w:rPr>
              <w:t>Misafir</w:t>
            </w:r>
            <w:r>
              <w:rPr>
                <w:b/>
                <w:spacing w:val="-13"/>
              </w:rPr>
              <w:t xml:space="preserve"> </w:t>
            </w:r>
            <w:r>
              <w:rPr>
                <w:b/>
              </w:rPr>
              <w:t>Olunacak</w:t>
            </w:r>
            <w:r>
              <w:rPr>
                <w:b/>
                <w:spacing w:val="-9"/>
              </w:rPr>
              <w:t xml:space="preserve"> </w:t>
            </w:r>
            <w:r>
              <w:rPr>
                <w:b/>
                <w:spacing w:val="-4"/>
              </w:rPr>
              <w:t>Ülke</w:t>
            </w:r>
          </w:p>
        </w:tc>
        <w:tc>
          <w:tcPr>
            <w:tcW w:w="1815" w:type="dxa"/>
          </w:tcPr>
          <w:p w14:paraId="565852D0" w14:textId="77777777" w:rsidR="00F42D0F" w:rsidRDefault="00EB5E21">
            <w:pPr>
              <w:pStyle w:val="TableParagraph"/>
              <w:spacing w:line="240" w:lineRule="auto"/>
              <w:ind w:left="10" w:right="427"/>
              <w:rPr>
                <w:b/>
              </w:rPr>
            </w:pPr>
            <w:r>
              <w:rPr>
                <w:b/>
              </w:rPr>
              <w:t>Aylık</w:t>
            </w:r>
            <w:r>
              <w:rPr>
                <w:b/>
                <w:spacing w:val="-12"/>
              </w:rPr>
              <w:t xml:space="preserve"> </w:t>
            </w:r>
            <w:r>
              <w:rPr>
                <w:b/>
              </w:rPr>
              <w:t>Hibe Staj</w:t>
            </w:r>
            <w:r>
              <w:rPr>
                <w:b/>
                <w:spacing w:val="-6"/>
              </w:rPr>
              <w:t xml:space="preserve"> </w:t>
            </w:r>
            <w:r>
              <w:rPr>
                <w:b/>
                <w:spacing w:val="-4"/>
              </w:rPr>
              <w:t>(Avro)</w:t>
            </w:r>
          </w:p>
        </w:tc>
      </w:tr>
      <w:tr w:rsidR="00F42D0F" w14:paraId="4E7120B5" w14:textId="77777777">
        <w:trPr>
          <w:trHeight w:val="1353"/>
        </w:trPr>
        <w:tc>
          <w:tcPr>
            <w:tcW w:w="2420" w:type="dxa"/>
          </w:tcPr>
          <w:p w14:paraId="32BA1D12" w14:textId="77777777" w:rsidR="00F42D0F" w:rsidRDefault="00EB5E21">
            <w:pPr>
              <w:pStyle w:val="TableParagraph"/>
              <w:spacing w:before="248" w:line="240" w:lineRule="auto"/>
            </w:pPr>
            <w:r>
              <w:t>1.</w:t>
            </w:r>
            <w:r>
              <w:rPr>
                <w:spacing w:val="-1"/>
              </w:rPr>
              <w:t xml:space="preserve"> </w:t>
            </w:r>
            <w:r>
              <w:t>ve</w:t>
            </w:r>
            <w:r>
              <w:rPr>
                <w:spacing w:val="-3"/>
              </w:rPr>
              <w:t xml:space="preserve"> </w:t>
            </w:r>
            <w:r>
              <w:t>2.</w:t>
            </w:r>
            <w:r>
              <w:rPr>
                <w:spacing w:val="-1"/>
              </w:rPr>
              <w:t xml:space="preserve"> </w:t>
            </w:r>
            <w:r>
              <w:t>Grup</w:t>
            </w:r>
            <w:r>
              <w:rPr>
                <w:spacing w:val="-1"/>
              </w:rPr>
              <w:t xml:space="preserve"> </w:t>
            </w:r>
            <w:r>
              <w:rPr>
                <w:spacing w:val="-2"/>
              </w:rPr>
              <w:t>Ülkeler</w:t>
            </w:r>
          </w:p>
        </w:tc>
        <w:tc>
          <w:tcPr>
            <w:tcW w:w="4840" w:type="dxa"/>
          </w:tcPr>
          <w:p w14:paraId="28FA1049" w14:textId="77777777" w:rsidR="00F42D0F" w:rsidRDefault="00EB5E21">
            <w:pPr>
              <w:pStyle w:val="TableParagraph"/>
              <w:spacing w:before="1" w:line="242" w:lineRule="auto"/>
              <w:ind w:right="47"/>
            </w:pPr>
            <w:r>
              <w:t>Almanya,</w:t>
            </w:r>
            <w:r>
              <w:rPr>
                <w:spacing w:val="-14"/>
              </w:rPr>
              <w:t xml:space="preserve"> </w:t>
            </w:r>
            <w:r>
              <w:t>Avusturya,</w:t>
            </w:r>
            <w:r>
              <w:rPr>
                <w:spacing w:val="-14"/>
              </w:rPr>
              <w:t xml:space="preserve"> </w:t>
            </w:r>
            <w:r>
              <w:t>Belçika,</w:t>
            </w:r>
            <w:r>
              <w:rPr>
                <w:spacing w:val="-14"/>
              </w:rPr>
              <w:t xml:space="preserve"> </w:t>
            </w:r>
            <w:r>
              <w:t>Danimarka,</w:t>
            </w:r>
            <w:r>
              <w:rPr>
                <w:spacing w:val="-13"/>
              </w:rPr>
              <w:t xml:space="preserve"> </w:t>
            </w:r>
            <w:r>
              <w:t>Finlandiya, Fransa, Güney Kıbrıs, Hollanda, İrlanda, İspanya, İsveç, İtalya, İzlanda, Lihtenştayn, Lüksemburg, Malta, Norveç, Portekiz, Yunanistan</w:t>
            </w:r>
          </w:p>
        </w:tc>
        <w:tc>
          <w:tcPr>
            <w:tcW w:w="1815" w:type="dxa"/>
          </w:tcPr>
          <w:p w14:paraId="1C4F84B5" w14:textId="77777777" w:rsidR="00F42D0F" w:rsidRDefault="00F42D0F">
            <w:pPr>
              <w:pStyle w:val="TableParagraph"/>
              <w:spacing w:before="249" w:line="240" w:lineRule="auto"/>
              <w:ind w:left="0"/>
            </w:pPr>
          </w:p>
          <w:p w14:paraId="31A2D278" w14:textId="77777777" w:rsidR="00F42D0F" w:rsidRDefault="00EB5E21">
            <w:pPr>
              <w:pStyle w:val="TableParagraph"/>
              <w:spacing w:line="240" w:lineRule="auto"/>
              <w:ind w:left="0" w:right="436"/>
              <w:jc w:val="right"/>
              <w:rPr>
                <w:b/>
              </w:rPr>
            </w:pPr>
            <w:r>
              <w:rPr>
                <w:b/>
                <w:spacing w:val="-5"/>
              </w:rPr>
              <w:t>750</w:t>
            </w:r>
          </w:p>
        </w:tc>
      </w:tr>
      <w:tr w:rsidR="00F42D0F" w14:paraId="2C62EE98" w14:textId="77777777">
        <w:trPr>
          <w:trHeight w:val="1141"/>
        </w:trPr>
        <w:tc>
          <w:tcPr>
            <w:tcW w:w="2420" w:type="dxa"/>
          </w:tcPr>
          <w:p w14:paraId="650094CC" w14:textId="77777777" w:rsidR="00F42D0F" w:rsidRDefault="00EB5E21">
            <w:pPr>
              <w:pStyle w:val="TableParagraph"/>
              <w:spacing w:before="248" w:line="240" w:lineRule="auto"/>
            </w:pPr>
            <w:r>
              <w:t>3.</w:t>
            </w:r>
            <w:r>
              <w:rPr>
                <w:spacing w:val="-4"/>
              </w:rPr>
              <w:t xml:space="preserve"> </w:t>
            </w:r>
            <w:r>
              <w:t>Grup</w:t>
            </w:r>
            <w:r>
              <w:rPr>
                <w:spacing w:val="-4"/>
              </w:rPr>
              <w:t xml:space="preserve"> </w:t>
            </w:r>
            <w:r>
              <w:rPr>
                <w:spacing w:val="-2"/>
              </w:rPr>
              <w:t>Ülkeler</w:t>
            </w:r>
          </w:p>
        </w:tc>
        <w:tc>
          <w:tcPr>
            <w:tcW w:w="4840" w:type="dxa"/>
          </w:tcPr>
          <w:p w14:paraId="6259362A" w14:textId="77777777" w:rsidR="00F42D0F" w:rsidRDefault="00EB5E21">
            <w:pPr>
              <w:pStyle w:val="TableParagraph"/>
              <w:spacing w:line="240" w:lineRule="auto"/>
              <w:ind w:right="-29"/>
              <w:jc w:val="both"/>
            </w:pPr>
            <w:r>
              <w:t xml:space="preserve">Bulgaristan, Çek Cumhuriyeti, Estonya, Hırvatistan, Kuzey Makedonya, Letonya, Litvanya, Macaristan, Polonya, Romanya, Sırbistan, Slovakya, Slovenya, </w:t>
            </w:r>
            <w:r>
              <w:rPr>
                <w:spacing w:val="-2"/>
              </w:rPr>
              <w:t>Türkiye</w:t>
            </w:r>
          </w:p>
        </w:tc>
        <w:tc>
          <w:tcPr>
            <w:tcW w:w="1815" w:type="dxa"/>
          </w:tcPr>
          <w:p w14:paraId="137FE438" w14:textId="77777777" w:rsidR="00F42D0F" w:rsidRDefault="00EB5E21">
            <w:pPr>
              <w:pStyle w:val="TableParagraph"/>
              <w:spacing w:before="253" w:line="240" w:lineRule="auto"/>
              <w:ind w:left="0" w:right="436"/>
              <w:jc w:val="right"/>
              <w:rPr>
                <w:b/>
              </w:rPr>
            </w:pPr>
            <w:r>
              <w:rPr>
                <w:b/>
                <w:spacing w:val="-5"/>
              </w:rPr>
              <w:t>600</w:t>
            </w:r>
          </w:p>
        </w:tc>
      </w:tr>
    </w:tbl>
    <w:p w14:paraId="1C8AD08C" w14:textId="77777777" w:rsidR="0032376F" w:rsidRDefault="00701A7E" w:rsidP="00701A7E">
      <w:pPr>
        <w:pStyle w:val="Balk1"/>
        <w:numPr>
          <w:ilvl w:val="0"/>
          <w:numId w:val="2"/>
        </w:numPr>
        <w:spacing w:before="241"/>
        <w:rPr>
          <w:highlight w:val="yellow"/>
        </w:rPr>
      </w:pPr>
      <w:r w:rsidRPr="00701A7E">
        <w:rPr>
          <w:highlight w:val="yellow"/>
        </w:rPr>
        <w:t xml:space="preserve">Seyahat Hibe Desteği verilecektir. </w:t>
      </w:r>
    </w:p>
    <w:p w14:paraId="24511150" w14:textId="6C862D90" w:rsidR="0032376F" w:rsidRDefault="0032376F" w:rsidP="0032376F">
      <w:pPr>
        <w:pStyle w:val="Balk1"/>
        <w:spacing w:before="241"/>
        <w:ind w:left="476"/>
        <w:rPr>
          <w:highlight w:val="yellow"/>
        </w:rPr>
      </w:pPr>
      <w:r>
        <w:rPr>
          <w:noProof/>
          <w:lang w:eastAsia="tr-TR"/>
        </w:rPr>
        <w:drawing>
          <wp:inline distT="0" distB="0" distL="0" distR="0" wp14:anchorId="513393F5" wp14:editId="752D78F4">
            <wp:extent cx="5994400" cy="2374900"/>
            <wp:effectExtent l="0" t="0" r="635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kran görüntüsü 2024-09-12 131004.png"/>
                    <pic:cNvPicPr/>
                  </pic:nvPicPr>
                  <pic:blipFill>
                    <a:blip r:embed="rId11">
                      <a:extLst>
                        <a:ext uri="{28A0092B-C50C-407E-A947-70E740481C1C}">
                          <a14:useLocalDpi xmlns:a14="http://schemas.microsoft.com/office/drawing/2010/main" val="0"/>
                        </a:ext>
                      </a:extLst>
                    </a:blip>
                    <a:stretch>
                      <a:fillRect/>
                    </a:stretch>
                  </pic:blipFill>
                  <pic:spPr>
                    <a:xfrm>
                      <a:off x="0" y="0"/>
                      <a:ext cx="5994400" cy="2374900"/>
                    </a:xfrm>
                    <a:prstGeom prst="rect">
                      <a:avLst/>
                    </a:prstGeom>
                  </pic:spPr>
                </pic:pic>
              </a:graphicData>
            </a:graphic>
          </wp:inline>
        </w:drawing>
      </w:r>
    </w:p>
    <w:p w14:paraId="6F70CF79" w14:textId="6DC4F080" w:rsidR="00701A7E" w:rsidRPr="00701A7E" w:rsidRDefault="00701A7E" w:rsidP="00580D72">
      <w:pPr>
        <w:pStyle w:val="Balk1"/>
        <w:numPr>
          <w:ilvl w:val="0"/>
          <w:numId w:val="2"/>
        </w:numPr>
        <w:spacing w:before="241"/>
        <w:rPr>
          <w:highlight w:val="yellow"/>
        </w:rPr>
      </w:pPr>
      <w:r w:rsidRPr="00701A7E">
        <w:rPr>
          <w:highlight w:val="yellow"/>
        </w:rPr>
        <w:t>Detaylı bilgi için</w:t>
      </w:r>
      <w:r w:rsidR="00A8739D">
        <w:t xml:space="preserve">; </w:t>
      </w:r>
      <w:r w:rsidR="00580D72" w:rsidRPr="00580D72">
        <w:t>https://www.ua.gov.tr/media/23hnbura/uygulama-el-kitab%C4%B1-2025-v2-son.pdf</w:t>
      </w:r>
      <w:r w:rsidR="00580D72">
        <w:t xml:space="preserve"> </w:t>
      </w:r>
      <w:proofErr w:type="spellStart"/>
      <w:r w:rsidR="00580D72">
        <w:t>Syf</w:t>
      </w:r>
      <w:proofErr w:type="spellEnd"/>
      <w:r w:rsidR="00580D72">
        <w:t xml:space="preserve">: </w:t>
      </w:r>
      <w:r w:rsidR="0032376F">
        <w:t>23</w:t>
      </w:r>
    </w:p>
    <w:p w14:paraId="6A68042C" w14:textId="28FF912A" w:rsidR="00F42D0F" w:rsidRDefault="00EB5E21">
      <w:pPr>
        <w:pStyle w:val="Balk1"/>
        <w:spacing w:before="241"/>
      </w:pPr>
      <w:r>
        <w:t>STAJ</w:t>
      </w:r>
      <w:r>
        <w:rPr>
          <w:spacing w:val="-11"/>
        </w:rPr>
        <w:t xml:space="preserve"> </w:t>
      </w:r>
      <w:r>
        <w:t>HAREKETLİLİĞİ</w:t>
      </w:r>
      <w:r>
        <w:rPr>
          <w:spacing w:val="-8"/>
        </w:rPr>
        <w:t xml:space="preserve"> </w:t>
      </w:r>
      <w:r>
        <w:t>ÖNEMLİ</w:t>
      </w:r>
      <w:r>
        <w:rPr>
          <w:spacing w:val="-5"/>
        </w:rPr>
        <w:t xml:space="preserve"> </w:t>
      </w:r>
      <w:r>
        <w:rPr>
          <w:spacing w:val="-2"/>
        </w:rPr>
        <w:t>BİLGİLER</w:t>
      </w:r>
    </w:p>
    <w:p w14:paraId="33750CB6" w14:textId="77777777" w:rsidR="00F42D0F" w:rsidRDefault="00EB5E21">
      <w:pPr>
        <w:pStyle w:val="ListeParagraf"/>
        <w:numPr>
          <w:ilvl w:val="0"/>
          <w:numId w:val="2"/>
        </w:numPr>
        <w:tabs>
          <w:tab w:val="left" w:pos="836"/>
        </w:tabs>
        <w:spacing w:before="156"/>
        <w:ind w:right="228"/>
      </w:pPr>
      <w:r>
        <w:t>Öğrenci</w:t>
      </w:r>
      <w:r>
        <w:rPr>
          <w:spacing w:val="-2"/>
        </w:rPr>
        <w:t xml:space="preserve"> </w:t>
      </w:r>
      <w:r>
        <w:t>Staj</w:t>
      </w:r>
      <w:r>
        <w:rPr>
          <w:spacing w:val="-2"/>
        </w:rPr>
        <w:t xml:space="preserve"> </w:t>
      </w:r>
      <w:r>
        <w:t>Hareketliliği</w:t>
      </w:r>
      <w:r>
        <w:rPr>
          <w:spacing w:val="-2"/>
        </w:rPr>
        <w:t xml:space="preserve"> </w:t>
      </w:r>
      <w:r>
        <w:t>faaliyeti,</w:t>
      </w:r>
      <w:r>
        <w:rPr>
          <w:spacing w:val="-1"/>
        </w:rPr>
        <w:t xml:space="preserve"> </w:t>
      </w:r>
      <w:r>
        <w:t>yükseköğretim</w:t>
      </w:r>
      <w:r>
        <w:rPr>
          <w:spacing w:val="-2"/>
        </w:rPr>
        <w:t xml:space="preserve"> </w:t>
      </w:r>
      <w:r>
        <w:t>kurumunda</w:t>
      </w:r>
      <w:r>
        <w:rPr>
          <w:spacing w:val="-3"/>
        </w:rPr>
        <w:t xml:space="preserve"> </w:t>
      </w:r>
      <w:r>
        <w:t>kayıtlı</w:t>
      </w:r>
      <w:r>
        <w:rPr>
          <w:spacing w:val="-2"/>
        </w:rPr>
        <w:t xml:space="preserve"> </w:t>
      </w:r>
      <w:r>
        <w:t>öğrencinin</w:t>
      </w:r>
      <w:r>
        <w:rPr>
          <w:spacing w:val="-3"/>
        </w:rPr>
        <w:t xml:space="preserve"> </w:t>
      </w:r>
      <w:r>
        <w:t>yurtdışındaki bir</w:t>
      </w:r>
      <w:r>
        <w:rPr>
          <w:spacing w:val="-12"/>
        </w:rPr>
        <w:t xml:space="preserve"> </w:t>
      </w:r>
      <w:r>
        <w:t>işletmede,</w:t>
      </w:r>
      <w:r>
        <w:rPr>
          <w:spacing w:val="-12"/>
        </w:rPr>
        <w:t xml:space="preserve"> </w:t>
      </w:r>
      <w:r>
        <w:t>bir</w:t>
      </w:r>
      <w:r>
        <w:rPr>
          <w:spacing w:val="-13"/>
        </w:rPr>
        <w:t xml:space="preserve"> </w:t>
      </w:r>
      <w:r>
        <w:t>araştırma</w:t>
      </w:r>
      <w:r>
        <w:rPr>
          <w:spacing w:val="-13"/>
        </w:rPr>
        <w:t xml:space="preserve"> </w:t>
      </w:r>
      <w:r>
        <w:t>enstitüsünde,</w:t>
      </w:r>
      <w:r>
        <w:rPr>
          <w:spacing w:val="-11"/>
        </w:rPr>
        <w:t xml:space="preserve"> </w:t>
      </w:r>
      <w:r>
        <w:t>bir</w:t>
      </w:r>
      <w:r>
        <w:rPr>
          <w:spacing w:val="-14"/>
        </w:rPr>
        <w:t xml:space="preserve"> </w:t>
      </w:r>
      <w:r>
        <w:t>laboratuvarda</w:t>
      </w:r>
      <w:r>
        <w:rPr>
          <w:spacing w:val="-13"/>
        </w:rPr>
        <w:t xml:space="preserve"> </w:t>
      </w:r>
      <w:r>
        <w:t>veya</w:t>
      </w:r>
      <w:r>
        <w:rPr>
          <w:spacing w:val="-13"/>
        </w:rPr>
        <w:t xml:space="preserve"> </w:t>
      </w:r>
      <w:r>
        <w:t>akademik</w:t>
      </w:r>
      <w:r>
        <w:rPr>
          <w:spacing w:val="-14"/>
        </w:rPr>
        <w:t xml:space="preserve"> </w:t>
      </w:r>
      <w:r>
        <w:t>çalışma</w:t>
      </w:r>
      <w:r>
        <w:rPr>
          <w:spacing w:val="-13"/>
        </w:rPr>
        <w:t xml:space="preserve"> </w:t>
      </w:r>
      <w:r>
        <w:t>alanıyla</w:t>
      </w:r>
      <w:r>
        <w:rPr>
          <w:spacing w:val="-13"/>
        </w:rPr>
        <w:t xml:space="preserve"> </w:t>
      </w:r>
      <w:r>
        <w:t>ilgili bir kurum veya kuruluşta staj yapmasıdır. Yükseköğretim kurumunda ders takibi staj olarak kabul</w:t>
      </w:r>
      <w:r>
        <w:rPr>
          <w:spacing w:val="-5"/>
        </w:rPr>
        <w:t xml:space="preserve"> </w:t>
      </w:r>
      <w:r>
        <w:t>edilmez.</w:t>
      </w:r>
      <w:r>
        <w:rPr>
          <w:spacing w:val="-6"/>
        </w:rPr>
        <w:t xml:space="preserve"> </w:t>
      </w:r>
      <w:r>
        <w:t>Faaliyet</w:t>
      </w:r>
      <w:r>
        <w:rPr>
          <w:spacing w:val="-5"/>
        </w:rPr>
        <w:t xml:space="preserve"> </w:t>
      </w:r>
      <w:r>
        <w:t>süresi,</w:t>
      </w:r>
      <w:r>
        <w:rPr>
          <w:spacing w:val="-6"/>
        </w:rPr>
        <w:t xml:space="preserve"> </w:t>
      </w:r>
      <w:r>
        <w:t>her</w:t>
      </w:r>
      <w:r>
        <w:rPr>
          <w:spacing w:val="-5"/>
        </w:rPr>
        <w:t xml:space="preserve"> </w:t>
      </w:r>
      <w:r>
        <w:t>bir</w:t>
      </w:r>
      <w:r>
        <w:rPr>
          <w:spacing w:val="-3"/>
        </w:rPr>
        <w:t xml:space="preserve"> </w:t>
      </w:r>
      <w:r>
        <w:t>öğrenim</w:t>
      </w:r>
      <w:r>
        <w:rPr>
          <w:spacing w:val="-5"/>
        </w:rPr>
        <w:t xml:space="preserve"> </w:t>
      </w:r>
      <w:r>
        <w:t>kademesi</w:t>
      </w:r>
      <w:r>
        <w:rPr>
          <w:spacing w:val="-5"/>
        </w:rPr>
        <w:t xml:space="preserve"> </w:t>
      </w:r>
      <w:r>
        <w:t>için</w:t>
      </w:r>
      <w:r>
        <w:rPr>
          <w:spacing w:val="-4"/>
        </w:rPr>
        <w:t xml:space="preserve"> </w:t>
      </w:r>
      <w:r>
        <w:t>ayrı</w:t>
      </w:r>
      <w:r>
        <w:rPr>
          <w:spacing w:val="-5"/>
        </w:rPr>
        <w:t xml:space="preserve"> </w:t>
      </w:r>
      <w:r>
        <w:t>ayrı</w:t>
      </w:r>
      <w:r>
        <w:rPr>
          <w:spacing w:val="-3"/>
        </w:rPr>
        <w:t xml:space="preserve"> </w:t>
      </w:r>
      <w:r>
        <w:t>geçerli</w:t>
      </w:r>
      <w:r>
        <w:rPr>
          <w:spacing w:val="-3"/>
        </w:rPr>
        <w:t xml:space="preserve"> </w:t>
      </w:r>
      <w:r>
        <w:t>olmak</w:t>
      </w:r>
      <w:r>
        <w:rPr>
          <w:spacing w:val="-3"/>
        </w:rPr>
        <w:t xml:space="preserve"> </w:t>
      </w:r>
      <w:r>
        <w:t>üzere</w:t>
      </w:r>
      <w:r>
        <w:rPr>
          <w:spacing w:val="-6"/>
        </w:rPr>
        <w:t xml:space="preserve"> </w:t>
      </w:r>
      <w:r>
        <w:t>2</w:t>
      </w:r>
      <w:r>
        <w:rPr>
          <w:spacing w:val="-4"/>
        </w:rPr>
        <w:t xml:space="preserve"> </w:t>
      </w:r>
      <w:r>
        <w:t xml:space="preserve">ile 12 ay arasında bir süredir. Staj faaliyeti, öğrenim süresi içerisinde her sınıfta ve öğrenim programlarının son sınıflarındaki </w:t>
      </w:r>
      <w:r>
        <w:rPr>
          <w:b/>
        </w:rPr>
        <w:t>öğrenciler mezun olduktan sonraki 12 ay içerisinde gerçekleştirilebilir</w:t>
      </w:r>
      <w:r>
        <w:t>. Mezuniyet sonrası gerçekleştirilecek staj faaliyetinde başvurunun öğrenci mezun olmadan önce (hâlihazırda ön lisans, lisans veya lisansüstü öğrencisiyken) yapılmış olması gerekir. Mezun olmuş öğrenciler başvuruda bulunamaz. Mezuniyet sonrası staj hareketliliği, mezuniyet tarihinden itibaren 12 ay içinde tamamlanmış olmalıdır. Mezuniyet sonrası staj süresi ile öğrencinin aynı kademede gerçekleştirdiği hareketlilik süresi toplamı 12 ayı geçmemelidir.</w:t>
      </w:r>
    </w:p>
    <w:p w14:paraId="2C757E35" w14:textId="77777777" w:rsidR="00F42D0F" w:rsidRDefault="00EB5E21">
      <w:pPr>
        <w:pStyle w:val="ListeParagraf"/>
        <w:numPr>
          <w:ilvl w:val="0"/>
          <w:numId w:val="2"/>
        </w:numPr>
        <w:tabs>
          <w:tab w:val="left" w:pos="836"/>
        </w:tabs>
        <w:ind w:right="1803"/>
      </w:pPr>
      <w:r>
        <w:rPr>
          <w:spacing w:val="-2"/>
        </w:rPr>
        <w:t>Ek</w:t>
      </w:r>
      <w:r>
        <w:rPr>
          <w:spacing w:val="-5"/>
        </w:rPr>
        <w:t xml:space="preserve"> </w:t>
      </w:r>
      <w:r>
        <w:rPr>
          <w:spacing w:val="-2"/>
        </w:rPr>
        <w:t>Hibeler</w:t>
      </w:r>
      <w:r>
        <w:rPr>
          <w:spacing w:val="-4"/>
        </w:rPr>
        <w:t xml:space="preserve"> </w:t>
      </w:r>
      <w:r>
        <w:rPr>
          <w:spacing w:val="-2"/>
        </w:rPr>
        <w:t>(</w:t>
      </w:r>
      <w:proofErr w:type="spellStart"/>
      <w:r>
        <w:rPr>
          <w:spacing w:val="-2"/>
        </w:rPr>
        <w:t>Inclusive</w:t>
      </w:r>
      <w:proofErr w:type="spellEnd"/>
      <w:r>
        <w:rPr>
          <w:spacing w:val="-5"/>
        </w:rPr>
        <w:t xml:space="preserve"> </w:t>
      </w:r>
      <w:proofErr w:type="spellStart"/>
      <w:r>
        <w:rPr>
          <w:spacing w:val="-2"/>
        </w:rPr>
        <w:t>support</w:t>
      </w:r>
      <w:proofErr w:type="spellEnd"/>
      <w:r>
        <w:rPr>
          <w:spacing w:val="-2"/>
        </w:rPr>
        <w:t>/</w:t>
      </w:r>
      <w:proofErr w:type="spellStart"/>
      <w:r>
        <w:rPr>
          <w:spacing w:val="-2"/>
        </w:rPr>
        <w:t>Green</w:t>
      </w:r>
      <w:proofErr w:type="spellEnd"/>
      <w:r>
        <w:rPr>
          <w:spacing w:val="-5"/>
        </w:rPr>
        <w:t xml:space="preserve"> </w:t>
      </w:r>
      <w:r>
        <w:rPr>
          <w:spacing w:val="-2"/>
        </w:rPr>
        <w:t>Travel)</w:t>
      </w:r>
      <w:r>
        <w:rPr>
          <w:spacing w:val="-7"/>
        </w:rPr>
        <w:t xml:space="preserve"> </w:t>
      </w:r>
      <w:r>
        <w:rPr>
          <w:spacing w:val="-2"/>
        </w:rPr>
        <w:t>ile</w:t>
      </w:r>
      <w:r>
        <w:rPr>
          <w:spacing w:val="-5"/>
        </w:rPr>
        <w:t xml:space="preserve"> </w:t>
      </w:r>
      <w:r>
        <w:rPr>
          <w:spacing w:val="-2"/>
        </w:rPr>
        <w:t>ilgili</w:t>
      </w:r>
      <w:r>
        <w:rPr>
          <w:spacing w:val="-4"/>
        </w:rPr>
        <w:t xml:space="preserve"> </w:t>
      </w:r>
      <w:r>
        <w:rPr>
          <w:spacing w:val="-2"/>
        </w:rPr>
        <w:t>aşağıdaki</w:t>
      </w:r>
      <w:r>
        <w:rPr>
          <w:spacing w:val="-4"/>
        </w:rPr>
        <w:t xml:space="preserve"> </w:t>
      </w:r>
      <w:r>
        <w:rPr>
          <w:spacing w:val="-2"/>
        </w:rPr>
        <w:t>linki</w:t>
      </w:r>
      <w:r>
        <w:rPr>
          <w:spacing w:val="-4"/>
        </w:rPr>
        <w:t xml:space="preserve"> </w:t>
      </w:r>
      <w:r>
        <w:rPr>
          <w:spacing w:val="-2"/>
        </w:rPr>
        <w:t xml:space="preserve">tıklayınız; </w:t>
      </w:r>
      <w:hyperlink r:id="rId12">
        <w:r>
          <w:rPr>
            <w:color w:val="0000FF"/>
            <w:spacing w:val="-2"/>
            <w:u w:val="single" w:color="0000FF"/>
          </w:rPr>
          <w:t>https://erasmus.ksu.edu.tr/Default.aspx?SId=31165&amp;Med=17311</w:t>
        </w:r>
      </w:hyperlink>
    </w:p>
    <w:p w14:paraId="327773CC" w14:textId="77777777" w:rsidR="00F42D0F" w:rsidRDefault="00EB5E21">
      <w:pPr>
        <w:pStyle w:val="ListeParagraf"/>
        <w:numPr>
          <w:ilvl w:val="0"/>
          <w:numId w:val="2"/>
        </w:numPr>
        <w:tabs>
          <w:tab w:val="left" w:pos="836"/>
        </w:tabs>
        <w:spacing w:before="251"/>
        <w:ind w:right="114"/>
        <w:rPr>
          <w:b/>
        </w:rPr>
      </w:pPr>
      <w:r>
        <w:t>Not ortalamasının tespitinde öğrencinin almış olduğu en son transkript kullanılır. Öğrencisi olunan (</w:t>
      </w:r>
      <w:proofErr w:type="spellStart"/>
      <w:r>
        <w:t>Erasmus</w:t>
      </w:r>
      <w:proofErr w:type="spellEnd"/>
      <w:r>
        <w:t xml:space="preserve"> seçimlerinin yapıldığı) yükseköğretim kurumu tarafından verilen güncel transkriptin</w:t>
      </w:r>
      <w:r>
        <w:rPr>
          <w:spacing w:val="-2"/>
        </w:rPr>
        <w:t xml:space="preserve"> </w:t>
      </w:r>
      <w:r>
        <w:t>kullanılması esas olmakla</w:t>
      </w:r>
      <w:r>
        <w:rPr>
          <w:spacing w:val="-2"/>
        </w:rPr>
        <w:t xml:space="preserve"> </w:t>
      </w:r>
      <w:r>
        <w:t xml:space="preserve">birlikte, </w:t>
      </w:r>
      <w:r>
        <w:rPr>
          <w:b/>
        </w:rPr>
        <w:t>yüksek</w:t>
      </w:r>
      <w:r>
        <w:rPr>
          <w:b/>
          <w:spacing w:val="-3"/>
        </w:rPr>
        <w:t xml:space="preserve"> </w:t>
      </w:r>
      <w:r>
        <w:rPr>
          <w:b/>
        </w:rPr>
        <w:t>lisans ve doktora düzeyinde ilk</w:t>
      </w:r>
      <w:r>
        <w:rPr>
          <w:b/>
          <w:spacing w:val="-1"/>
        </w:rPr>
        <w:t xml:space="preserve"> </w:t>
      </w:r>
      <w:r>
        <w:rPr>
          <w:b/>
        </w:rPr>
        <w:t>dönem başvuran ve henüz seçim yapılan yükseköğretim kurumunda transkripti oluşmamış öğrenciler için bir önceki yükseköğretim kademesinde alınan mezuniyet notu kullanılır. Benzer şekilde, yatay veya dikey geçişle başka bir yükseköğretim kurumundan geçiş yapmış ve henüz seçim yapılan yükseköğretim kurumunda bir not ortalaması oluşmamış öğrenciler için geldikleri yükseköğretim kurumundan aldıkları son transkriptte yer alan not ortalamaları dikkate alınır. Tıp fakültesinden mezun olarak tıpta uzmanlık eğitimine devam eden (tıpta doktora yapan) öğrenciler için Tıpta Uzmanlık Sınavı kazanma notları dikkate alınır.</w:t>
      </w:r>
    </w:p>
    <w:p w14:paraId="2BA229F5" w14:textId="77777777" w:rsidR="00F42D0F" w:rsidRDefault="00F42D0F">
      <w:pPr>
        <w:jc w:val="both"/>
      </w:pPr>
    </w:p>
    <w:p w14:paraId="3E0D2234" w14:textId="18E60B78" w:rsidR="0032376F" w:rsidRDefault="0032376F">
      <w:pPr>
        <w:jc w:val="both"/>
      </w:pPr>
    </w:p>
    <w:p w14:paraId="6A7B8FB8" w14:textId="77777777" w:rsidR="0032376F" w:rsidRPr="0032376F" w:rsidRDefault="0032376F" w:rsidP="0032376F"/>
    <w:p w14:paraId="035C8A3A" w14:textId="77777777" w:rsidR="0032376F" w:rsidRPr="0032376F" w:rsidRDefault="0032376F" w:rsidP="0032376F"/>
    <w:p w14:paraId="07529CAD" w14:textId="77777777" w:rsidR="0032376F" w:rsidRPr="0032376F" w:rsidRDefault="0032376F" w:rsidP="0032376F"/>
    <w:p w14:paraId="56E986CE" w14:textId="77777777" w:rsidR="0032376F" w:rsidRPr="0032376F" w:rsidRDefault="0032376F" w:rsidP="0032376F"/>
    <w:p w14:paraId="15DD5551" w14:textId="77777777" w:rsidR="0032376F" w:rsidRPr="0032376F" w:rsidRDefault="0032376F" w:rsidP="0032376F"/>
    <w:p w14:paraId="22311731" w14:textId="77777777" w:rsidR="0032376F" w:rsidRPr="0032376F" w:rsidRDefault="0032376F" w:rsidP="0032376F"/>
    <w:p w14:paraId="2F8F4987" w14:textId="77777777" w:rsidR="0032376F" w:rsidRPr="0032376F" w:rsidRDefault="0032376F" w:rsidP="0032376F"/>
    <w:p w14:paraId="75C70DD3" w14:textId="77777777" w:rsidR="0032376F" w:rsidRPr="0032376F" w:rsidRDefault="0032376F" w:rsidP="0032376F"/>
    <w:p w14:paraId="37E4DEE5" w14:textId="77777777" w:rsidR="0032376F" w:rsidRPr="0032376F" w:rsidRDefault="0032376F" w:rsidP="0032376F"/>
    <w:p w14:paraId="798F618A" w14:textId="77777777" w:rsidR="0032376F" w:rsidRPr="0032376F" w:rsidRDefault="0032376F" w:rsidP="0032376F"/>
    <w:p w14:paraId="1F7169FA" w14:textId="77777777" w:rsidR="0032376F" w:rsidRPr="0032376F" w:rsidRDefault="0032376F" w:rsidP="0032376F"/>
    <w:p w14:paraId="32992BB4" w14:textId="77777777" w:rsidR="0032376F" w:rsidRPr="0032376F" w:rsidRDefault="0032376F" w:rsidP="0032376F"/>
    <w:p w14:paraId="418E64E5" w14:textId="77777777" w:rsidR="0032376F" w:rsidRPr="0032376F" w:rsidRDefault="0032376F" w:rsidP="0032376F"/>
    <w:p w14:paraId="322FF0B0" w14:textId="77777777" w:rsidR="0032376F" w:rsidRPr="0032376F" w:rsidRDefault="0032376F" w:rsidP="0032376F"/>
    <w:p w14:paraId="268E6AA6" w14:textId="77777777" w:rsidR="0032376F" w:rsidRPr="0032376F" w:rsidRDefault="0032376F" w:rsidP="0032376F"/>
    <w:p w14:paraId="0DEF91BA" w14:textId="77777777" w:rsidR="0032376F" w:rsidRPr="0032376F" w:rsidRDefault="0032376F" w:rsidP="0032376F"/>
    <w:p w14:paraId="7B25F0A7" w14:textId="77777777" w:rsidR="0032376F" w:rsidRPr="0032376F" w:rsidRDefault="0032376F" w:rsidP="0032376F"/>
    <w:p w14:paraId="5CBCBEB6" w14:textId="77777777" w:rsidR="0032376F" w:rsidRPr="0032376F" w:rsidRDefault="0032376F" w:rsidP="0032376F"/>
    <w:p w14:paraId="5809B759" w14:textId="77777777" w:rsidR="0032376F" w:rsidRPr="0032376F" w:rsidRDefault="0032376F" w:rsidP="0032376F"/>
    <w:p w14:paraId="2BC30509" w14:textId="77777777" w:rsidR="0032376F" w:rsidRPr="0032376F" w:rsidRDefault="0032376F" w:rsidP="0032376F"/>
    <w:p w14:paraId="1C7EB924" w14:textId="77777777" w:rsidR="0032376F" w:rsidRPr="0032376F" w:rsidRDefault="0032376F" w:rsidP="0032376F"/>
    <w:p w14:paraId="22297509" w14:textId="1DBC7F59" w:rsidR="0032376F" w:rsidRPr="0032376F" w:rsidRDefault="0032376F" w:rsidP="0032376F">
      <w:pPr>
        <w:tabs>
          <w:tab w:val="left" w:pos="2775"/>
        </w:tabs>
        <w:sectPr w:rsidR="0032376F" w:rsidRPr="0032376F">
          <w:pgSz w:w="11920" w:h="16850"/>
          <w:pgMar w:top="1580" w:right="1180" w:bottom="280" w:left="1300" w:header="247" w:footer="0" w:gutter="0"/>
          <w:cols w:space="708"/>
        </w:sectPr>
      </w:pPr>
    </w:p>
    <w:p w14:paraId="07307579" w14:textId="00D0B362" w:rsidR="00F42D0F" w:rsidRDefault="00EB5E21" w:rsidP="003B3B0E">
      <w:pPr>
        <w:pStyle w:val="ListeParagraf"/>
        <w:numPr>
          <w:ilvl w:val="0"/>
          <w:numId w:val="2"/>
        </w:numPr>
        <w:tabs>
          <w:tab w:val="left" w:pos="836"/>
        </w:tabs>
        <w:spacing w:before="91"/>
        <w:ind w:right="122"/>
      </w:pPr>
      <w:r>
        <w:lastRenderedPageBreak/>
        <w:t>Bir önceki yıl seçilerek hibe yetersizliğinden veya başka sebeplerle gönderilemeyen öğrenciler bir sonraki yıla “kazanılmış hak” olarak devredilmek suretiyle doğrudan gönderilemezler.</w:t>
      </w:r>
    </w:p>
    <w:p w14:paraId="691751C9" w14:textId="77777777" w:rsidR="00F42D0F" w:rsidRDefault="00EB5E21">
      <w:pPr>
        <w:pStyle w:val="ListeParagraf"/>
        <w:numPr>
          <w:ilvl w:val="0"/>
          <w:numId w:val="2"/>
        </w:numPr>
        <w:tabs>
          <w:tab w:val="left" w:pos="836"/>
        </w:tabs>
        <w:spacing w:before="252"/>
        <w:ind w:right="120"/>
      </w:pPr>
      <w:r>
        <w:t>Başka ülkelerin vatandaşı olmakla birlikte Türkiye’deki yükseköğretim kurumlarında kayıtlı öğrenciler de bu hareketliliklerden yaralanabilirler.</w:t>
      </w:r>
    </w:p>
    <w:p w14:paraId="3EA97A04" w14:textId="77777777" w:rsidR="00F42D0F" w:rsidRDefault="00F42D0F">
      <w:pPr>
        <w:pStyle w:val="GvdeMetni"/>
      </w:pPr>
    </w:p>
    <w:p w14:paraId="06BAB7CF" w14:textId="77777777" w:rsidR="00F42D0F" w:rsidRDefault="00EB5E21">
      <w:pPr>
        <w:pStyle w:val="ListeParagraf"/>
        <w:numPr>
          <w:ilvl w:val="0"/>
          <w:numId w:val="2"/>
        </w:numPr>
        <w:tabs>
          <w:tab w:val="left" w:pos="836"/>
        </w:tabs>
        <w:ind w:right="115"/>
      </w:pPr>
      <w:proofErr w:type="spellStart"/>
      <w:r>
        <w:t>Erasmus</w:t>
      </w:r>
      <w:proofErr w:type="spellEnd"/>
      <w:r>
        <w:t xml:space="preserve">+ Yükseköğretim öğrencileri öğrenim ve staj hareketliliklerinden yararlanmaya hak kazanan aday öğrenciler, </w:t>
      </w:r>
      <w:r>
        <w:rPr>
          <w:b/>
        </w:rPr>
        <w:t xml:space="preserve">Yabancı Diller Yüksekokulunun </w:t>
      </w:r>
      <w:proofErr w:type="spellStart"/>
      <w:r>
        <w:rPr>
          <w:b/>
        </w:rPr>
        <w:t>Erasmus</w:t>
      </w:r>
      <w:proofErr w:type="spellEnd"/>
      <w:r>
        <w:rPr>
          <w:b/>
        </w:rPr>
        <w:t xml:space="preserve"> Yabancı Dil Sınavı sonuçlarını ilan etmesini takip eden 1 hafta içerisinde </w:t>
      </w:r>
      <w:hyperlink r:id="rId13">
        <w:r>
          <w:rPr>
            <w:color w:val="0000FF"/>
            <w:u w:val="single" w:color="0000FF"/>
          </w:rPr>
          <w:t>http://erasmus.ksu.edu.tr/</w:t>
        </w:r>
      </w:hyperlink>
      <w:r>
        <w:rPr>
          <w:color w:val="0000FF"/>
        </w:rPr>
        <w:t xml:space="preserve"> </w:t>
      </w:r>
      <w:r>
        <w:t>internet adresimizde duyurulacaktır.</w:t>
      </w:r>
    </w:p>
    <w:p w14:paraId="442A3732" w14:textId="77777777" w:rsidR="00F42D0F" w:rsidRDefault="00EB5E21">
      <w:pPr>
        <w:pStyle w:val="ListeParagraf"/>
        <w:numPr>
          <w:ilvl w:val="0"/>
          <w:numId w:val="2"/>
        </w:numPr>
        <w:tabs>
          <w:tab w:val="left" w:pos="836"/>
        </w:tabs>
        <w:spacing w:before="251"/>
        <w:ind w:right="114"/>
      </w:pPr>
      <w:r>
        <w:t xml:space="preserve">Akademik başarı ve yabancı dil sonucu ortalamasına ilave olarak; aynı öğrenim kademesi içerisinde daha önce </w:t>
      </w:r>
      <w:proofErr w:type="spellStart"/>
      <w:r>
        <w:t>Hayatboyu</w:t>
      </w:r>
      <w:proofErr w:type="spellEnd"/>
      <w:r>
        <w:t xml:space="preserve"> Öğrenme Programı veya </w:t>
      </w:r>
      <w:proofErr w:type="spellStart"/>
      <w:r>
        <w:t>Erasmus</w:t>
      </w:r>
      <w:proofErr w:type="spellEnd"/>
      <w:r>
        <w:t>+ kapsamında hareketlilikten yararlanmış öğrencilerin akademik başarı ve yabancı dil puanı ortalamaları hesaplanırken, daha önce</w:t>
      </w:r>
      <w:r>
        <w:rPr>
          <w:spacing w:val="-12"/>
        </w:rPr>
        <w:t xml:space="preserve"> </w:t>
      </w:r>
      <w:r>
        <w:t>yararlanılan</w:t>
      </w:r>
      <w:r>
        <w:rPr>
          <w:spacing w:val="-14"/>
        </w:rPr>
        <w:t xml:space="preserve"> </w:t>
      </w:r>
      <w:r>
        <w:t>her</w:t>
      </w:r>
      <w:r>
        <w:rPr>
          <w:spacing w:val="-11"/>
        </w:rPr>
        <w:t xml:space="preserve"> </w:t>
      </w:r>
      <w:r>
        <w:t>bir</w:t>
      </w:r>
      <w:r>
        <w:rPr>
          <w:spacing w:val="-14"/>
        </w:rPr>
        <w:t xml:space="preserve"> </w:t>
      </w:r>
      <w:r>
        <w:t>faaliyet</w:t>
      </w:r>
      <w:r>
        <w:rPr>
          <w:spacing w:val="-13"/>
        </w:rPr>
        <w:t xml:space="preserve"> </w:t>
      </w:r>
      <w:r>
        <w:t>için</w:t>
      </w:r>
      <w:r>
        <w:rPr>
          <w:spacing w:val="-13"/>
        </w:rPr>
        <w:t xml:space="preserve"> </w:t>
      </w:r>
      <w:r>
        <w:rPr>
          <w:b/>
        </w:rPr>
        <w:t>(öğrenim-staj</w:t>
      </w:r>
      <w:r>
        <w:rPr>
          <w:b/>
          <w:spacing w:val="-12"/>
        </w:rPr>
        <w:t xml:space="preserve"> </w:t>
      </w:r>
      <w:r>
        <w:rPr>
          <w:b/>
        </w:rPr>
        <w:t>ayrımı</w:t>
      </w:r>
      <w:r>
        <w:rPr>
          <w:b/>
          <w:spacing w:val="-12"/>
        </w:rPr>
        <w:t xml:space="preserve"> </w:t>
      </w:r>
      <w:r>
        <w:rPr>
          <w:b/>
        </w:rPr>
        <w:t>yapılmaksızın)</w:t>
      </w:r>
      <w:r>
        <w:rPr>
          <w:b/>
          <w:spacing w:val="-13"/>
        </w:rPr>
        <w:t xml:space="preserve"> </w:t>
      </w:r>
      <w:r>
        <w:rPr>
          <w:b/>
        </w:rPr>
        <w:t>10’ar</w:t>
      </w:r>
      <w:r>
        <w:rPr>
          <w:b/>
          <w:spacing w:val="-13"/>
        </w:rPr>
        <w:t xml:space="preserve"> </w:t>
      </w:r>
      <w:r>
        <w:rPr>
          <w:b/>
        </w:rPr>
        <w:t>puan</w:t>
      </w:r>
      <w:r>
        <w:rPr>
          <w:b/>
          <w:spacing w:val="-13"/>
        </w:rPr>
        <w:t xml:space="preserve"> </w:t>
      </w:r>
      <w:r>
        <w:rPr>
          <w:b/>
        </w:rPr>
        <w:t xml:space="preserve">azaltma </w:t>
      </w:r>
      <w:r>
        <w:rPr>
          <w:spacing w:val="-2"/>
        </w:rPr>
        <w:t>uygulanır.</w:t>
      </w:r>
    </w:p>
    <w:p w14:paraId="22945F71" w14:textId="77777777" w:rsidR="00F42D0F" w:rsidRDefault="00EB5E21">
      <w:pPr>
        <w:pStyle w:val="Balk2"/>
        <w:ind w:left="836" w:right="117"/>
        <w:jc w:val="both"/>
      </w:pPr>
      <w:r>
        <w:t>Daha önce yararlanma durumunda -10 puan uygulanması, önceki öğrenim kademesinde gerçekleştirilen</w:t>
      </w:r>
      <w:r>
        <w:rPr>
          <w:spacing w:val="-14"/>
        </w:rPr>
        <w:t xml:space="preserve"> </w:t>
      </w:r>
      <w:r>
        <w:t>hareketlilikler</w:t>
      </w:r>
      <w:r>
        <w:rPr>
          <w:spacing w:val="-14"/>
        </w:rPr>
        <w:t xml:space="preserve"> </w:t>
      </w:r>
      <w:r>
        <w:t>için</w:t>
      </w:r>
      <w:r>
        <w:rPr>
          <w:spacing w:val="-14"/>
        </w:rPr>
        <w:t xml:space="preserve"> </w:t>
      </w:r>
      <w:r>
        <w:t>uygulanmaz.</w:t>
      </w:r>
      <w:r>
        <w:rPr>
          <w:spacing w:val="-13"/>
        </w:rPr>
        <w:t xml:space="preserve"> </w:t>
      </w:r>
      <w:r>
        <w:t>Hareketlilik</w:t>
      </w:r>
      <w:r>
        <w:rPr>
          <w:spacing w:val="-14"/>
        </w:rPr>
        <w:t xml:space="preserve"> </w:t>
      </w:r>
      <w:r>
        <w:t>gerçekleştirmiş</w:t>
      </w:r>
      <w:r>
        <w:rPr>
          <w:spacing w:val="-14"/>
        </w:rPr>
        <w:t xml:space="preserve"> </w:t>
      </w:r>
      <w:r>
        <w:t>bir</w:t>
      </w:r>
      <w:r>
        <w:rPr>
          <w:spacing w:val="-14"/>
        </w:rPr>
        <w:t xml:space="preserve"> </w:t>
      </w:r>
      <w:r>
        <w:t>öğrencinin aynı öğrenim kademesi içerisinde tekrar başvurması halinde uygulanır.</w:t>
      </w:r>
    </w:p>
    <w:p w14:paraId="311E4991" w14:textId="77777777" w:rsidR="00F42D0F" w:rsidRDefault="00EB5E21">
      <w:pPr>
        <w:pStyle w:val="ListeParagraf"/>
        <w:numPr>
          <w:ilvl w:val="0"/>
          <w:numId w:val="2"/>
        </w:numPr>
        <w:tabs>
          <w:tab w:val="left" w:pos="836"/>
        </w:tabs>
        <w:spacing w:before="252"/>
        <w:ind w:right="115"/>
      </w:pPr>
      <w:r>
        <w:t xml:space="preserve">Üniversitemiz, tahsis edilen hibe miktarının potansiyel yararlanıcıları göndermekte yetersiz kalması durumunda hibeyi adil olarak; bölüm, gidilen ülke, cinsiyet dengesi, daha önce hareketlilik faaliyetinde bulunmamış bölüme pozitif ayrımcılık yaparak, fakülte ve/veya bölümlerin anlaşma sayısı oranını ve fakülte ve/veya bölümlerin performansını dikkate alarak </w:t>
      </w:r>
      <w:r>
        <w:rPr>
          <w:spacing w:val="-2"/>
        </w:rPr>
        <w:t>dağıtır.</w:t>
      </w:r>
    </w:p>
    <w:p w14:paraId="71F91F82" w14:textId="77777777" w:rsidR="00F42D0F" w:rsidRDefault="00EB5E21">
      <w:pPr>
        <w:pStyle w:val="ListeParagraf"/>
        <w:numPr>
          <w:ilvl w:val="0"/>
          <w:numId w:val="2"/>
        </w:numPr>
        <w:tabs>
          <w:tab w:val="left" w:pos="836"/>
        </w:tabs>
        <w:spacing w:before="252"/>
        <w:ind w:right="115"/>
      </w:pPr>
      <w:r>
        <w:t>Enstitü</w:t>
      </w:r>
      <w:r>
        <w:rPr>
          <w:b/>
        </w:rPr>
        <w:t xml:space="preserve">/ </w:t>
      </w:r>
      <w:r>
        <w:t>Fakülte/Yüksekokul/MYO</w:t>
      </w:r>
      <w:r>
        <w:rPr>
          <w:spacing w:val="40"/>
        </w:rPr>
        <w:t xml:space="preserve"> </w:t>
      </w:r>
      <w:r>
        <w:t>kontenjanları belirlenirken</w:t>
      </w:r>
      <w:r>
        <w:rPr>
          <w:spacing w:val="-1"/>
        </w:rPr>
        <w:t xml:space="preserve"> </w:t>
      </w:r>
      <w:r>
        <w:t>ilgili Fakülte/Yüksekokulun son 3 yıl içerisindeki performansı ve anlaşma sayıları dikkate alınmaktadır.</w:t>
      </w:r>
      <w:r>
        <w:rPr>
          <w:spacing w:val="40"/>
        </w:rPr>
        <w:t xml:space="preserve"> </w:t>
      </w:r>
      <w:r>
        <w:t xml:space="preserve">Fakülte/bölümlerden belirlenen kontenjan dâhilinde başvuru olmaması veya seçilen öğrencilerin vazgeçmeleri durumunda açıkta kalan kontenjanlar başka fakülte/bölümlere yine adil ve şeffaf bir şekilde </w:t>
      </w:r>
      <w:r>
        <w:rPr>
          <w:spacing w:val="-2"/>
        </w:rPr>
        <w:t>dağıtılacaktır.</w:t>
      </w:r>
    </w:p>
    <w:p w14:paraId="7D3AA447" w14:textId="77777777" w:rsidR="00F42D0F" w:rsidRDefault="00F42D0F">
      <w:pPr>
        <w:pStyle w:val="GvdeMetni"/>
        <w:spacing w:before="2"/>
      </w:pPr>
    </w:p>
    <w:p w14:paraId="4DBD20EB" w14:textId="118813CF" w:rsidR="00F42D0F" w:rsidRDefault="00EB5E21">
      <w:pPr>
        <w:pStyle w:val="ListeParagraf"/>
        <w:numPr>
          <w:ilvl w:val="0"/>
          <w:numId w:val="2"/>
        </w:numPr>
        <w:tabs>
          <w:tab w:val="left" w:pos="836"/>
        </w:tabs>
        <w:ind w:right="116"/>
      </w:pPr>
      <w:r>
        <w:t xml:space="preserve">Programdan yararlanmaya hak kazanmış ancak hakkından feragat etmek isteyen öğrenciler Öğrenci Görüşme Günleri’nin ilanından itibaren </w:t>
      </w:r>
      <w:r>
        <w:rPr>
          <w:b/>
        </w:rPr>
        <w:t xml:space="preserve">en fazla 1 (bir) ay içerisinde </w:t>
      </w:r>
      <w:r>
        <w:t>Feragat Dilekçesini</w:t>
      </w:r>
      <w:r>
        <w:rPr>
          <w:spacing w:val="-9"/>
        </w:rPr>
        <w:t xml:space="preserve"> </w:t>
      </w:r>
      <w:r w:rsidR="003C77BC">
        <w:t>Uluslararası Akademik İlişkiler Kurum Koordinatörlüğü’n</w:t>
      </w:r>
      <w:r>
        <w:t>e</w:t>
      </w:r>
      <w:r>
        <w:rPr>
          <w:spacing w:val="-8"/>
        </w:rPr>
        <w:t xml:space="preserve"> </w:t>
      </w:r>
      <w:r>
        <w:t>teslim</w:t>
      </w:r>
      <w:r>
        <w:rPr>
          <w:spacing w:val="-7"/>
        </w:rPr>
        <w:t xml:space="preserve"> </w:t>
      </w:r>
      <w:r>
        <w:t>etmekle</w:t>
      </w:r>
      <w:r>
        <w:rPr>
          <w:spacing w:val="-8"/>
        </w:rPr>
        <w:t xml:space="preserve"> </w:t>
      </w:r>
      <w:r>
        <w:t>yükümlüdür.</w:t>
      </w:r>
      <w:r>
        <w:rPr>
          <w:spacing w:val="-8"/>
        </w:rPr>
        <w:t xml:space="preserve"> </w:t>
      </w:r>
      <w:r>
        <w:t>Aksi</w:t>
      </w:r>
      <w:r>
        <w:rPr>
          <w:spacing w:val="-7"/>
        </w:rPr>
        <w:t xml:space="preserve"> </w:t>
      </w:r>
      <w:r>
        <w:t>takdirde</w:t>
      </w:r>
      <w:r>
        <w:rPr>
          <w:spacing w:val="-8"/>
        </w:rPr>
        <w:t xml:space="preserve"> </w:t>
      </w:r>
      <w:r>
        <w:t>öğrenim</w:t>
      </w:r>
      <w:r>
        <w:rPr>
          <w:spacing w:val="-10"/>
        </w:rPr>
        <w:t xml:space="preserve"> </w:t>
      </w:r>
      <w:r>
        <w:t>süresi</w:t>
      </w:r>
      <w:r>
        <w:rPr>
          <w:spacing w:val="-7"/>
        </w:rPr>
        <w:t xml:space="preserve"> </w:t>
      </w:r>
      <w:r>
        <w:t xml:space="preserve">boyunca yaptığı tüm </w:t>
      </w:r>
      <w:proofErr w:type="spellStart"/>
      <w:r>
        <w:t>Erasmus</w:t>
      </w:r>
      <w:proofErr w:type="spellEnd"/>
      <w:r>
        <w:t xml:space="preserve"> Programı başvurularında -10 puan uygulaması yapılır.</w:t>
      </w:r>
    </w:p>
    <w:p w14:paraId="6BA4AB37" w14:textId="77777777" w:rsidR="00F42D0F" w:rsidRDefault="00EB5E21">
      <w:pPr>
        <w:pStyle w:val="ListeParagraf"/>
        <w:numPr>
          <w:ilvl w:val="0"/>
          <w:numId w:val="2"/>
        </w:numPr>
        <w:tabs>
          <w:tab w:val="left" w:pos="836"/>
        </w:tabs>
        <w:spacing w:before="251"/>
        <w:ind w:right="115"/>
        <w:rPr>
          <w:sz w:val="23"/>
        </w:rPr>
      </w:pPr>
      <w:r>
        <w:rPr>
          <w:b/>
        </w:rPr>
        <w:t xml:space="preserve">Engelli öğrencilerimiz ve şehit gazi yakını öğrencilerimiz </w:t>
      </w:r>
      <w:r>
        <w:t xml:space="preserve">için sunulan </w:t>
      </w:r>
      <w:proofErr w:type="gramStart"/>
      <w:r>
        <w:t>imkanlara</w:t>
      </w:r>
      <w:proofErr w:type="gramEnd"/>
      <w:r>
        <w:t xml:space="preserve">; aşağıdaki </w:t>
      </w:r>
      <w:proofErr w:type="spellStart"/>
      <w:r>
        <w:t>link’ten</w:t>
      </w:r>
      <w:proofErr w:type="spellEnd"/>
      <w:r>
        <w:t xml:space="preserve"> ulaşabilirsiniz. (2020-yükseköğretimkurumları için el kitabı sayfa 12 </w:t>
      </w:r>
      <w:r>
        <w:rPr>
          <w:sz w:val="23"/>
        </w:rPr>
        <w:t>Tablo-1 Seçim Ölçütleri ve Ağırlıklı Puan Tablosu)</w:t>
      </w:r>
    </w:p>
    <w:p w14:paraId="274940A3" w14:textId="4E030DB4" w:rsidR="00F42D0F" w:rsidRDefault="001F2AB6">
      <w:pPr>
        <w:pStyle w:val="GvdeMetni"/>
        <w:spacing w:line="253" w:lineRule="exact"/>
        <w:ind w:left="884"/>
        <w:jc w:val="both"/>
      </w:pPr>
      <w:hyperlink r:id="rId14" w:history="1">
        <w:r w:rsidR="00580D72" w:rsidRPr="000E1BAD">
          <w:rPr>
            <w:rStyle w:val="Kpr"/>
          </w:rPr>
          <w:t>https://www.ua.gov.tr/media/23hnbura/uygulama-el-kitab%C4%B1-2025-v2-son.pdf</w:t>
        </w:r>
      </w:hyperlink>
      <w:r w:rsidR="00580D72">
        <w:t xml:space="preserve"> </w:t>
      </w:r>
      <w:r w:rsidR="00EB5E21" w:rsidRPr="00701A7E">
        <w:rPr>
          <w:spacing w:val="-2"/>
          <w:highlight w:val="yellow"/>
        </w:rPr>
        <w:t>sf.12-</w:t>
      </w:r>
      <w:r w:rsidR="00EB5E21" w:rsidRPr="00701A7E">
        <w:rPr>
          <w:spacing w:val="-5"/>
          <w:highlight w:val="yellow"/>
        </w:rPr>
        <w:t>13</w:t>
      </w:r>
    </w:p>
    <w:p w14:paraId="4041772B" w14:textId="77777777" w:rsidR="00F42D0F" w:rsidRDefault="00EB5E21">
      <w:pPr>
        <w:pStyle w:val="ListeParagraf"/>
        <w:numPr>
          <w:ilvl w:val="0"/>
          <w:numId w:val="2"/>
        </w:numPr>
        <w:tabs>
          <w:tab w:val="left" w:pos="836"/>
        </w:tabs>
        <w:spacing w:before="252"/>
        <w:ind w:right="120"/>
      </w:pPr>
      <w:r>
        <w:t xml:space="preserve">2017-2018 bahar döneminden itibaren YTB tarafından alınan kararla Türkiye Burslusu öğrencilerinin değişim programlarına katılımları uygun görülmemektedir. Ancak yine de yararlanmak isteyen öğrenciler olursa bursların kesileceğini kabul ederek programdan </w:t>
      </w:r>
      <w:r>
        <w:rPr>
          <w:spacing w:val="-2"/>
        </w:rPr>
        <w:t>yararlanabilir.</w:t>
      </w:r>
    </w:p>
    <w:p w14:paraId="2A85912D" w14:textId="77777777" w:rsidR="00F42D0F" w:rsidRDefault="00F42D0F">
      <w:pPr>
        <w:pStyle w:val="GvdeMetni"/>
      </w:pPr>
    </w:p>
    <w:p w14:paraId="611F3C0B" w14:textId="77777777" w:rsidR="00F42D0F" w:rsidRDefault="00EB5E21">
      <w:pPr>
        <w:pStyle w:val="ListeParagraf"/>
        <w:numPr>
          <w:ilvl w:val="0"/>
          <w:numId w:val="2"/>
        </w:numPr>
        <w:tabs>
          <w:tab w:val="left" w:pos="836"/>
        </w:tabs>
        <w:spacing w:before="1"/>
        <w:ind w:right="115"/>
      </w:pPr>
      <w:r>
        <w:rPr>
          <w:b/>
        </w:rPr>
        <w:t>Tıp</w:t>
      </w:r>
      <w:r>
        <w:rPr>
          <w:b/>
          <w:spacing w:val="-2"/>
        </w:rPr>
        <w:t xml:space="preserve"> </w:t>
      </w:r>
      <w:r>
        <w:rPr>
          <w:b/>
        </w:rPr>
        <w:t xml:space="preserve">Fakültesi öğrencileri; </w:t>
      </w:r>
      <w:r>
        <w:t>kurumumuzun</w:t>
      </w:r>
      <w:r>
        <w:rPr>
          <w:spacing w:val="-3"/>
        </w:rPr>
        <w:t xml:space="preserve"> </w:t>
      </w:r>
      <w:r>
        <w:t>anlaşmalı</w:t>
      </w:r>
      <w:r>
        <w:rPr>
          <w:spacing w:val="-2"/>
        </w:rPr>
        <w:t xml:space="preserve"> </w:t>
      </w:r>
      <w:r>
        <w:t>olduğu</w:t>
      </w:r>
      <w:r>
        <w:rPr>
          <w:spacing w:val="-1"/>
        </w:rPr>
        <w:t xml:space="preserve"> </w:t>
      </w:r>
      <w:r>
        <w:t>üniversiteyle</w:t>
      </w:r>
      <w:r>
        <w:rPr>
          <w:spacing w:val="-1"/>
        </w:rPr>
        <w:t xml:space="preserve"> </w:t>
      </w:r>
      <w:r>
        <w:t>akademik</w:t>
      </w:r>
      <w:r>
        <w:rPr>
          <w:spacing w:val="-1"/>
        </w:rPr>
        <w:t xml:space="preserve"> </w:t>
      </w:r>
      <w:r>
        <w:t xml:space="preserve">takvimimiz uyuşmadığından öğrencilerimizin mağdur olmamaları için </w:t>
      </w:r>
      <w:r>
        <w:rPr>
          <w:b/>
        </w:rPr>
        <w:t xml:space="preserve">4.sınıftan </w:t>
      </w:r>
      <w:r>
        <w:t xml:space="preserve">itibaren </w:t>
      </w:r>
      <w:proofErr w:type="spellStart"/>
      <w:r>
        <w:t>Erasmus</w:t>
      </w:r>
      <w:proofErr w:type="spellEnd"/>
      <w:r>
        <w:t>+ programına</w:t>
      </w:r>
      <w:r>
        <w:rPr>
          <w:spacing w:val="-3"/>
        </w:rPr>
        <w:t xml:space="preserve"> </w:t>
      </w:r>
      <w:r>
        <w:t>başvuruda</w:t>
      </w:r>
      <w:r>
        <w:rPr>
          <w:spacing w:val="-3"/>
        </w:rPr>
        <w:t xml:space="preserve"> </w:t>
      </w:r>
      <w:r>
        <w:t>bulunabileceklerdir</w:t>
      </w:r>
      <w:r>
        <w:rPr>
          <w:spacing w:val="-3"/>
        </w:rPr>
        <w:t xml:space="preserve"> </w:t>
      </w:r>
      <w:r>
        <w:t>ancak</w:t>
      </w:r>
      <w:r>
        <w:rPr>
          <w:spacing w:val="-3"/>
        </w:rPr>
        <w:t xml:space="preserve"> </w:t>
      </w:r>
      <w:r>
        <w:t>staj</w:t>
      </w:r>
      <w:r>
        <w:rPr>
          <w:spacing w:val="-2"/>
        </w:rPr>
        <w:t xml:space="preserve"> </w:t>
      </w:r>
      <w:r>
        <w:t>hareketliliğine</w:t>
      </w:r>
      <w:r>
        <w:rPr>
          <w:spacing w:val="-3"/>
        </w:rPr>
        <w:t xml:space="preserve"> </w:t>
      </w:r>
      <w:r>
        <w:t>başvuru</w:t>
      </w:r>
      <w:r>
        <w:rPr>
          <w:spacing w:val="-3"/>
        </w:rPr>
        <w:t xml:space="preserve"> </w:t>
      </w:r>
      <w:r>
        <w:t>yapacak</w:t>
      </w:r>
      <w:r>
        <w:rPr>
          <w:spacing w:val="-3"/>
        </w:rPr>
        <w:t xml:space="preserve"> </w:t>
      </w:r>
      <w:r>
        <w:t>öğrenciler için böyle bir kısıtlama söz konusu değildir.</w:t>
      </w:r>
    </w:p>
    <w:p w14:paraId="064F63E4" w14:textId="77777777" w:rsidR="00F42D0F" w:rsidRDefault="00F42D0F">
      <w:pPr>
        <w:jc w:val="both"/>
        <w:sectPr w:rsidR="00F42D0F">
          <w:pgSz w:w="11920" w:h="16850"/>
          <w:pgMar w:top="1580" w:right="1180" w:bottom="280" w:left="1300" w:header="247" w:footer="0" w:gutter="0"/>
          <w:cols w:space="708"/>
        </w:sectPr>
      </w:pPr>
    </w:p>
    <w:p w14:paraId="2EB7D8E7" w14:textId="77777777" w:rsidR="00F42D0F" w:rsidRDefault="00F42D0F">
      <w:pPr>
        <w:pStyle w:val="GvdeMetni"/>
        <w:spacing w:before="89"/>
      </w:pPr>
    </w:p>
    <w:p w14:paraId="5E08DCCC" w14:textId="77777777" w:rsidR="00F42D0F" w:rsidRDefault="00EB5E21">
      <w:pPr>
        <w:pStyle w:val="ListeParagraf"/>
        <w:numPr>
          <w:ilvl w:val="0"/>
          <w:numId w:val="2"/>
        </w:numPr>
        <w:tabs>
          <w:tab w:val="left" w:pos="836"/>
        </w:tabs>
        <w:spacing w:before="1"/>
        <w:ind w:right="112"/>
      </w:pPr>
      <w:r>
        <w:t>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w:t>
      </w:r>
    </w:p>
    <w:p w14:paraId="150B77DF" w14:textId="77777777" w:rsidR="00F42D0F" w:rsidRDefault="00EB5E21">
      <w:pPr>
        <w:pStyle w:val="ListeParagraf"/>
        <w:numPr>
          <w:ilvl w:val="1"/>
          <w:numId w:val="2"/>
        </w:numPr>
        <w:tabs>
          <w:tab w:val="left" w:pos="1550"/>
        </w:tabs>
        <w:spacing w:before="252"/>
        <w:ind w:right="115" w:firstLine="0"/>
      </w:pPr>
      <w:proofErr w:type="gramStart"/>
      <w:r>
        <w:rPr>
          <w:spacing w:val="-2"/>
        </w:rPr>
        <w:t>bir</w:t>
      </w:r>
      <w:proofErr w:type="gramEnd"/>
      <w:r>
        <w:rPr>
          <w:spacing w:val="-6"/>
        </w:rPr>
        <w:t xml:space="preserve"> </w:t>
      </w:r>
      <w:r>
        <w:rPr>
          <w:spacing w:val="-2"/>
        </w:rPr>
        <w:t>kamu</w:t>
      </w:r>
      <w:r>
        <w:rPr>
          <w:spacing w:val="-3"/>
        </w:rPr>
        <w:t xml:space="preserve"> </w:t>
      </w:r>
      <w:r>
        <w:rPr>
          <w:spacing w:val="-2"/>
        </w:rPr>
        <w:t>ya</w:t>
      </w:r>
      <w:r>
        <w:rPr>
          <w:spacing w:val="-6"/>
        </w:rPr>
        <w:t xml:space="preserve"> </w:t>
      </w:r>
      <w:r>
        <w:rPr>
          <w:spacing w:val="-2"/>
        </w:rPr>
        <w:t>da</w:t>
      </w:r>
      <w:r>
        <w:rPr>
          <w:spacing w:val="-6"/>
        </w:rPr>
        <w:t xml:space="preserve"> </w:t>
      </w:r>
      <w:r>
        <w:rPr>
          <w:spacing w:val="-2"/>
        </w:rPr>
        <w:t>özel</w:t>
      </w:r>
      <w:r>
        <w:rPr>
          <w:spacing w:val="-6"/>
        </w:rPr>
        <w:t xml:space="preserve"> </w:t>
      </w:r>
      <w:r>
        <w:rPr>
          <w:spacing w:val="-2"/>
        </w:rPr>
        <w:t>sektöre</w:t>
      </w:r>
      <w:r>
        <w:rPr>
          <w:spacing w:val="-6"/>
        </w:rPr>
        <w:t xml:space="preserve"> </w:t>
      </w:r>
      <w:r>
        <w:rPr>
          <w:spacing w:val="-2"/>
        </w:rPr>
        <w:t>ait</w:t>
      </w:r>
      <w:r>
        <w:rPr>
          <w:spacing w:val="-4"/>
        </w:rPr>
        <w:t xml:space="preserve"> </w:t>
      </w:r>
      <w:r>
        <w:rPr>
          <w:spacing w:val="-2"/>
        </w:rPr>
        <w:t>küçük,</w:t>
      </w:r>
      <w:r>
        <w:rPr>
          <w:spacing w:val="-6"/>
        </w:rPr>
        <w:t xml:space="preserve"> </w:t>
      </w:r>
      <w:r>
        <w:rPr>
          <w:spacing w:val="-2"/>
        </w:rPr>
        <w:t>ortak</w:t>
      </w:r>
      <w:r>
        <w:rPr>
          <w:spacing w:val="-12"/>
        </w:rPr>
        <w:t xml:space="preserve"> </w:t>
      </w:r>
      <w:r>
        <w:rPr>
          <w:spacing w:val="-2"/>
        </w:rPr>
        <w:t>veya</w:t>
      </w:r>
      <w:r>
        <w:rPr>
          <w:spacing w:val="-5"/>
        </w:rPr>
        <w:t xml:space="preserve"> </w:t>
      </w:r>
      <w:r>
        <w:rPr>
          <w:spacing w:val="-2"/>
        </w:rPr>
        <w:t>büyük</w:t>
      </w:r>
      <w:r>
        <w:rPr>
          <w:spacing w:val="-9"/>
        </w:rPr>
        <w:t xml:space="preserve"> </w:t>
      </w:r>
      <w:r>
        <w:rPr>
          <w:spacing w:val="-2"/>
        </w:rPr>
        <w:t>ölçekli</w:t>
      </w:r>
      <w:r>
        <w:rPr>
          <w:spacing w:val="-4"/>
        </w:rPr>
        <w:t xml:space="preserve"> </w:t>
      </w:r>
      <w:r>
        <w:rPr>
          <w:spacing w:val="-2"/>
        </w:rPr>
        <w:t>işletmeler -</w:t>
      </w:r>
      <w:r>
        <w:rPr>
          <w:spacing w:val="-12"/>
        </w:rPr>
        <w:t xml:space="preserve"> </w:t>
      </w:r>
      <w:r>
        <w:rPr>
          <w:spacing w:val="-2"/>
        </w:rPr>
        <w:t>yerel,</w:t>
      </w:r>
      <w:r>
        <w:rPr>
          <w:spacing w:val="-9"/>
        </w:rPr>
        <w:t xml:space="preserve"> </w:t>
      </w:r>
      <w:r>
        <w:rPr>
          <w:spacing w:val="-2"/>
        </w:rPr>
        <w:t xml:space="preserve">bölgesel </w:t>
      </w:r>
      <w:r>
        <w:t>ya da ulusal kamu kurumları</w:t>
      </w:r>
    </w:p>
    <w:p w14:paraId="74025FDA" w14:textId="77777777" w:rsidR="00F42D0F" w:rsidRDefault="00EB5E21">
      <w:pPr>
        <w:pStyle w:val="ListeParagraf"/>
        <w:numPr>
          <w:ilvl w:val="1"/>
          <w:numId w:val="2"/>
        </w:numPr>
        <w:tabs>
          <w:tab w:val="left" w:pos="1584"/>
        </w:tabs>
        <w:ind w:right="114" w:firstLine="0"/>
      </w:pPr>
      <w:proofErr w:type="gramStart"/>
      <w:r>
        <w:t>gönderen</w:t>
      </w:r>
      <w:proofErr w:type="gramEnd"/>
      <w:r>
        <w:t xml:space="preserve"> ülkenin yurtdışındaki büyükelçilikleri veya konsoloslukları - ticaret odaları, esnaf-zanaatkâr</w:t>
      </w:r>
      <w:r>
        <w:rPr>
          <w:spacing w:val="-5"/>
        </w:rPr>
        <w:t xml:space="preserve"> </w:t>
      </w:r>
      <w:r>
        <w:t>birlikleri,</w:t>
      </w:r>
      <w:r>
        <w:rPr>
          <w:spacing w:val="-3"/>
        </w:rPr>
        <w:t xml:space="preserve"> </w:t>
      </w:r>
      <w:r>
        <w:t>borsalar</w:t>
      </w:r>
      <w:r>
        <w:rPr>
          <w:spacing w:val="-3"/>
        </w:rPr>
        <w:t xml:space="preserve"> </w:t>
      </w:r>
      <w:r>
        <w:t>ve</w:t>
      </w:r>
      <w:r>
        <w:rPr>
          <w:spacing w:val="-3"/>
        </w:rPr>
        <w:t xml:space="preserve"> </w:t>
      </w:r>
      <w:r>
        <w:t>sendika</w:t>
      </w:r>
      <w:r>
        <w:rPr>
          <w:spacing w:val="-5"/>
        </w:rPr>
        <w:t xml:space="preserve"> </w:t>
      </w:r>
      <w:r>
        <w:t>gibi</w:t>
      </w:r>
      <w:r>
        <w:rPr>
          <w:spacing w:val="-5"/>
        </w:rPr>
        <w:t xml:space="preserve"> </w:t>
      </w:r>
      <w:r>
        <w:t>iş</w:t>
      </w:r>
      <w:r>
        <w:rPr>
          <w:spacing w:val="-5"/>
        </w:rPr>
        <w:t xml:space="preserve"> </w:t>
      </w:r>
      <w:r>
        <w:t>dünyasına</w:t>
      </w:r>
      <w:r>
        <w:rPr>
          <w:spacing w:val="-5"/>
        </w:rPr>
        <w:t xml:space="preserve"> </w:t>
      </w:r>
      <w:r>
        <w:t>ait</w:t>
      </w:r>
      <w:r>
        <w:rPr>
          <w:spacing w:val="-5"/>
        </w:rPr>
        <w:t xml:space="preserve"> </w:t>
      </w:r>
      <w:r>
        <w:t>her</w:t>
      </w:r>
      <w:r>
        <w:rPr>
          <w:spacing w:val="-4"/>
        </w:rPr>
        <w:t xml:space="preserve"> </w:t>
      </w:r>
      <w:r>
        <w:t>türlü</w:t>
      </w:r>
      <w:r>
        <w:rPr>
          <w:spacing w:val="-3"/>
        </w:rPr>
        <w:t xml:space="preserve"> </w:t>
      </w:r>
      <w:r>
        <w:t>oluşum/birlik</w:t>
      </w:r>
    </w:p>
    <w:p w14:paraId="1A243718" w14:textId="77777777" w:rsidR="00F42D0F" w:rsidRDefault="00EB5E21">
      <w:pPr>
        <w:pStyle w:val="ListeParagraf"/>
        <w:numPr>
          <w:ilvl w:val="1"/>
          <w:numId w:val="2"/>
        </w:numPr>
        <w:tabs>
          <w:tab w:val="left" w:pos="1555"/>
        </w:tabs>
        <w:spacing w:before="1"/>
        <w:ind w:right="116" w:firstLine="0"/>
      </w:pPr>
      <w:proofErr w:type="gramStart"/>
      <w:r>
        <w:t>araştırma</w:t>
      </w:r>
      <w:proofErr w:type="gramEnd"/>
      <w:r>
        <w:rPr>
          <w:spacing w:val="-14"/>
        </w:rPr>
        <w:t xml:space="preserve"> </w:t>
      </w:r>
      <w:r>
        <w:t>enstitüleri</w:t>
      </w:r>
      <w:r>
        <w:rPr>
          <w:spacing w:val="-14"/>
        </w:rPr>
        <w:t xml:space="preserve"> </w:t>
      </w:r>
      <w:r>
        <w:t>-</w:t>
      </w:r>
      <w:r>
        <w:rPr>
          <w:spacing w:val="-14"/>
        </w:rPr>
        <w:t xml:space="preserve"> </w:t>
      </w:r>
      <w:r>
        <w:t>vakıflar</w:t>
      </w:r>
      <w:r>
        <w:rPr>
          <w:spacing w:val="-13"/>
        </w:rPr>
        <w:t xml:space="preserve"> </w:t>
      </w:r>
      <w:r>
        <w:t>-</w:t>
      </w:r>
      <w:r>
        <w:rPr>
          <w:spacing w:val="-14"/>
        </w:rPr>
        <w:t xml:space="preserve"> </w:t>
      </w:r>
      <w:r>
        <w:t>okul/enstitü/eğitim</w:t>
      </w:r>
      <w:r>
        <w:rPr>
          <w:spacing w:val="-14"/>
        </w:rPr>
        <w:t xml:space="preserve"> </w:t>
      </w:r>
      <w:r>
        <w:t>merkezi</w:t>
      </w:r>
      <w:r>
        <w:rPr>
          <w:spacing w:val="-14"/>
        </w:rPr>
        <w:t xml:space="preserve"> </w:t>
      </w:r>
      <w:r>
        <w:t>(mesleki</w:t>
      </w:r>
      <w:r>
        <w:rPr>
          <w:spacing w:val="-13"/>
        </w:rPr>
        <w:t xml:space="preserve"> </w:t>
      </w:r>
      <w:r>
        <w:t>eğitim</w:t>
      </w:r>
      <w:r>
        <w:rPr>
          <w:spacing w:val="-14"/>
        </w:rPr>
        <w:t xml:space="preserve"> </w:t>
      </w:r>
      <w:r>
        <w:t>veya</w:t>
      </w:r>
      <w:r>
        <w:rPr>
          <w:spacing w:val="-14"/>
        </w:rPr>
        <w:t xml:space="preserve"> </w:t>
      </w:r>
      <w:r>
        <w:t>yetişkin eğitim dâhil olmak üzere okul öncesinden lise eğitimine kadar her türlü eğitim kurumu olabilir) - kar amacı gütmeyen kurumlar, dernekler, STK’lar</w:t>
      </w:r>
    </w:p>
    <w:p w14:paraId="7A6241CC" w14:textId="77777777" w:rsidR="00F42D0F" w:rsidRDefault="00EB5E21">
      <w:pPr>
        <w:pStyle w:val="ListeParagraf"/>
        <w:numPr>
          <w:ilvl w:val="1"/>
          <w:numId w:val="2"/>
        </w:numPr>
        <w:tabs>
          <w:tab w:val="left" w:pos="1586"/>
        </w:tabs>
        <w:ind w:right="112" w:firstLine="0"/>
      </w:pPr>
      <w:proofErr w:type="gramStart"/>
      <w:r>
        <w:t>kariyer</w:t>
      </w:r>
      <w:proofErr w:type="gramEnd"/>
      <w:r>
        <w:t xml:space="preserve"> planlama, profesyonel danışmanlık ve bilgilendirme hizmeti sunan kurumlar - yükseköğretim kurumları (Program ülkelerinde yer alan yükseköğretim kurumları ECHE sahibi olmalı, ortak ülkelerdeki yükseköğretim kurumları kendi ulusal mevzuatları uyarınca</w:t>
      </w:r>
      <w:r>
        <w:rPr>
          <w:spacing w:val="-10"/>
        </w:rPr>
        <w:t xml:space="preserve"> </w:t>
      </w:r>
      <w:r>
        <w:t>yetkili</w:t>
      </w:r>
      <w:r>
        <w:rPr>
          <w:spacing w:val="-8"/>
        </w:rPr>
        <w:t xml:space="preserve"> </w:t>
      </w:r>
      <w:r>
        <w:t>bir</w:t>
      </w:r>
      <w:r>
        <w:rPr>
          <w:spacing w:val="-10"/>
        </w:rPr>
        <w:t xml:space="preserve"> </w:t>
      </w:r>
      <w:r>
        <w:t>merci</w:t>
      </w:r>
      <w:r>
        <w:rPr>
          <w:spacing w:val="-8"/>
        </w:rPr>
        <w:t xml:space="preserve"> </w:t>
      </w:r>
      <w:r>
        <w:t>tarafından</w:t>
      </w:r>
      <w:r>
        <w:rPr>
          <w:spacing w:val="-9"/>
        </w:rPr>
        <w:t xml:space="preserve"> </w:t>
      </w:r>
      <w:r>
        <w:t>tanınmış</w:t>
      </w:r>
      <w:r>
        <w:rPr>
          <w:spacing w:val="-8"/>
        </w:rPr>
        <w:t xml:space="preserve"> </w:t>
      </w:r>
      <w:r>
        <w:t>ve</w:t>
      </w:r>
      <w:r>
        <w:rPr>
          <w:spacing w:val="-11"/>
        </w:rPr>
        <w:t xml:space="preserve"> </w:t>
      </w:r>
      <w:r>
        <w:t>staj</w:t>
      </w:r>
      <w:r>
        <w:rPr>
          <w:spacing w:val="-10"/>
        </w:rPr>
        <w:t xml:space="preserve"> </w:t>
      </w:r>
      <w:r>
        <w:t>faaliyetinden</w:t>
      </w:r>
      <w:r>
        <w:rPr>
          <w:spacing w:val="-8"/>
        </w:rPr>
        <w:t xml:space="preserve"> </w:t>
      </w:r>
      <w:r>
        <w:t>önce</w:t>
      </w:r>
      <w:r>
        <w:rPr>
          <w:spacing w:val="-9"/>
        </w:rPr>
        <w:t xml:space="preserve"> </w:t>
      </w:r>
      <w:r>
        <w:t>gönderen</w:t>
      </w:r>
      <w:r>
        <w:rPr>
          <w:spacing w:val="-11"/>
        </w:rPr>
        <w:t xml:space="preserve"> </w:t>
      </w:r>
      <w:r>
        <w:t xml:space="preserve">kurumla ikili </w:t>
      </w:r>
      <w:proofErr w:type="spellStart"/>
      <w:r>
        <w:t>kurumlararası</w:t>
      </w:r>
      <w:proofErr w:type="spellEnd"/>
      <w:r>
        <w:t xml:space="preserve"> anlaşma imzalamış olmalı)</w:t>
      </w:r>
    </w:p>
    <w:p w14:paraId="1A7CE0B9" w14:textId="77777777" w:rsidR="00F42D0F" w:rsidRDefault="00F42D0F">
      <w:pPr>
        <w:pStyle w:val="GvdeMetni"/>
      </w:pPr>
    </w:p>
    <w:p w14:paraId="43C5CDBB" w14:textId="77777777" w:rsidR="00F42D0F" w:rsidRDefault="00F42D0F">
      <w:pPr>
        <w:pStyle w:val="GvdeMetni"/>
      </w:pPr>
    </w:p>
    <w:p w14:paraId="16726570" w14:textId="77777777" w:rsidR="00F42D0F" w:rsidRDefault="00F42D0F">
      <w:pPr>
        <w:pStyle w:val="GvdeMetni"/>
        <w:spacing w:before="129"/>
      </w:pPr>
    </w:p>
    <w:p w14:paraId="3DAA3FBF" w14:textId="77777777" w:rsidR="00F42D0F" w:rsidRDefault="00EB5E21">
      <w:pPr>
        <w:pStyle w:val="Balk1"/>
      </w:pPr>
      <w:r>
        <w:t xml:space="preserve">EK </w:t>
      </w:r>
      <w:r>
        <w:rPr>
          <w:spacing w:val="-2"/>
        </w:rPr>
        <w:t>BİLGİLER</w:t>
      </w:r>
    </w:p>
    <w:p w14:paraId="475C55DB" w14:textId="77777777" w:rsidR="00F42D0F" w:rsidRDefault="00EB5E21">
      <w:pPr>
        <w:pStyle w:val="GvdeMetni"/>
        <w:spacing w:before="16"/>
        <w:ind w:left="116"/>
      </w:pPr>
      <w:r>
        <w:t>1.</w:t>
      </w:r>
      <w:r>
        <w:rPr>
          <w:spacing w:val="13"/>
        </w:rPr>
        <w:t xml:space="preserve"> </w:t>
      </w:r>
      <w:r>
        <w:t>Ödemeler</w:t>
      </w:r>
      <w:r>
        <w:rPr>
          <w:spacing w:val="-9"/>
        </w:rPr>
        <w:t xml:space="preserve"> </w:t>
      </w:r>
      <w:r>
        <w:t>%70</w:t>
      </w:r>
      <w:r>
        <w:rPr>
          <w:spacing w:val="-9"/>
        </w:rPr>
        <w:t xml:space="preserve"> </w:t>
      </w:r>
      <w:r>
        <w:t>ve</w:t>
      </w:r>
      <w:r>
        <w:rPr>
          <w:spacing w:val="-7"/>
        </w:rPr>
        <w:t xml:space="preserve"> </w:t>
      </w:r>
      <w:r>
        <w:t>%30</w:t>
      </w:r>
      <w:r>
        <w:rPr>
          <w:spacing w:val="-9"/>
        </w:rPr>
        <w:t xml:space="preserve"> </w:t>
      </w:r>
      <w:r>
        <w:t>olmak</w:t>
      </w:r>
      <w:r>
        <w:rPr>
          <w:spacing w:val="-10"/>
        </w:rPr>
        <w:t xml:space="preserve"> </w:t>
      </w:r>
      <w:r>
        <w:t>üzere</w:t>
      </w:r>
      <w:r>
        <w:rPr>
          <w:spacing w:val="-9"/>
        </w:rPr>
        <w:t xml:space="preserve"> </w:t>
      </w:r>
      <w:r>
        <w:t>iki</w:t>
      </w:r>
      <w:r>
        <w:rPr>
          <w:spacing w:val="-7"/>
        </w:rPr>
        <w:t xml:space="preserve"> </w:t>
      </w:r>
      <w:r>
        <w:t>taksitte</w:t>
      </w:r>
      <w:r>
        <w:rPr>
          <w:spacing w:val="-8"/>
        </w:rPr>
        <w:t xml:space="preserve"> </w:t>
      </w:r>
      <w:r>
        <w:rPr>
          <w:spacing w:val="-2"/>
        </w:rPr>
        <w:t>yapılır.</w:t>
      </w:r>
    </w:p>
    <w:p w14:paraId="3C5699BC" w14:textId="77777777" w:rsidR="00F42D0F" w:rsidRDefault="00EB5E21">
      <w:pPr>
        <w:pStyle w:val="GvdeMetni"/>
        <w:spacing w:before="81"/>
        <w:ind w:left="116"/>
      </w:pPr>
      <w:r>
        <w:t>3.</w:t>
      </w:r>
      <w:r>
        <w:rPr>
          <w:spacing w:val="-3"/>
        </w:rPr>
        <w:t xml:space="preserve"> </w:t>
      </w:r>
      <w:r>
        <w:t>Çift</w:t>
      </w:r>
      <w:r>
        <w:rPr>
          <w:spacing w:val="-2"/>
        </w:rPr>
        <w:t xml:space="preserve"> </w:t>
      </w:r>
      <w:proofErr w:type="spellStart"/>
      <w:r>
        <w:t>anadalda</w:t>
      </w:r>
      <w:proofErr w:type="spellEnd"/>
      <w:r>
        <w:rPr>
          <w:spacing w:val="-3"/>
        </w:rPr>
        <w:t xml:space="preserve"> </w:t>
      </w:r>
      <w:r>
        <w:t>öğrenim</w:t>
      </w:r>
      <w:r>
        <w:rPr>
          <w:spacing w:val="-2"/>
        </w:rPr>
        <w:t xml:space="preserve"> </w:t>
      </w:r>
      <w:r>
        <w:t>gören</w:t>
      </w:r>
      <w:r>
        <w:rPr>
          <w:spacing w:val="-3"/>
        </w:rPr>
        <w:t xml:space="preserve"> </w:t>
      </w:r>
      <w:r>
        <w:t>öğrenciler</w:t>
      </w:r>
      <w:r>
        <w:rPr>
          <w:spacing w:val="-3"/>
        </w:rPr>
        <w:t xml:space="preserve"> </w:t>
      </w:r>
      <w:r>
        <w:t>aynı</w:t>
      </w:r>
      <w:r>
        <w:rPr>
          <w:spacing w:val="-2"/>
        </w:rPr>
        <w:t xml:space="preserve"> </w:t>
      </w:r>
      <w:r>
        <w:t>başvuru</w:t>
      </w:r>
      <w:r>
        <w:rPr>
          <w:spacing w:val="-3"/>
        </w:rPr>
        <w:t xml:space="preserve"> </w:t>
      </w:r>
      <w:r>
        <w:t>döneminde</w:t>
      </w:r>
      <w:r>
        <w:rPr>
          <w:spacing w:val="-3"/>
        </w:rPr>
        <w:t xml:space="preserve"> </w:t>
      </w:r>
      <w:r>
        <w:t>sadece</w:t>
      </w:r>
      <w:r>
        <w:rPr>
          <w:spacing w:val="-3"/>
        </w:rPr>
        <w:t xml:space="preserve"> </w:t>
      </w:r>
      <w:r>
        <w:t>bir</w:t>
      </w:r>
      <w:r>
        <w:rPr>
          <w:spacing w:val="-3"/>
        </w:rPr>
        <w:t xml:space="preserve"> </w:t>
      </w:r>
      <w:proofErr w:type="spellStart"/>
      <w:r>
        <w:t>anadaldan</w:t>
      </w:r>
      <w:proofErr w:type="spellEnd"/>
      <w:r>
        <w:rPr>
          <w:spacing w:val="-3"/>
        </w:rPr>
        <w:t xml:space="preserve"> </w:t>
      </w:r>
      <w:r>
        <w:t xml:space="preserve">hareketliliğe </w:t>
      </w:r>
      <w:r>
        <w:rPr>
          <w:spacing w:val="-2"/>
        </w:rPr>
        <w:t>başvurabilirler.</w:t>
      </w:r>
    </w:p>
    <w:p w14:paraId="61549FB4" w14:textId="77777777" w:rsidR="00F42D0F" w:rsidRDefault="00EB5E21">
      <w:pPr>
        <w:pStyle w:val="ListeParagraf"/>
        <w:numPr>
          <w:ilvl w:val="0"/>
          <w:numId w:val="1"/>
        </w:numPr>
        <w:tabs>
          <w:tab w:val="left" w:pos="280"/>
        </w:tabs>
        <w:spacing w:before="159"/>
        <w:ind w:right="237" w:firstLine="0"/>
        <w:jc w:val="both"/>
      </w:pPr>
      <w:r>
        <w:t xml:space="preserve">Öğrenciler, istedikleri takdirde hibe almaksızın faaliyetlere katılabilirler. </w:t>
      </w:r>
      <w:proofErr w:type="spellStart"/>
      <w:r>
        <w:t>Hibesiz</w:t>
      </w:r>
      <w:proofErr w:type="spellEnd"/>
      <w:r>
        <w:t xml:space="preserve"> öğrenciler de diğer başvurularla beraber genel değerlendirmeye tabi tutulur ve hibeli öğrencilerle aynı süreçten geçer. </w:t>
      </w:r>
      <w:proofErr w:type="spellStart"/>
      <w:r>
        <w:t>Hibesiz</w:t>
      </w:r>
      <w:proofErr w:type="spellEnd"/>
      <w:r>
        <w:t xml:space="preserve"> öğrencinin farkı, öğrencinin bütçe hesaplamalarına dâhil edilmemesi ve kendisine ödeme yapılmamasıdır. Hibe alınmaması öğrencinin seçim sürecine dâhil olmamasına gerekçe değildir.</w:t>
      </w:r>
    </w:p>
    <w:p w14:paraId="067FB780" w14:textId="77777777" w:rsidR="00F42D0F" w:rsidRDefault="00EB5E21">
      <w:pPr>
        <w:pStyle w:val="ListeParagraf"/>
        <w:numPr>
          <w:ilvl w:val="0"/>
          <w:numId w:val="1"/>
        </w:numPr>
        <w:tabs>
          <w:tab w:val="left" w:pos="280"/>
        </w:tabs>
        <w:spacing w:before="159"/>
        <w:ind w:right="228" w:firstLine="0"/>
        <w:jc w:val="both"/>
      </w:pPr>
      <w:r>
        <w:t>Detaylı</w:t>
      </w:r>
      <w:r>
        <w:rPr>
          <w:spacing w:val="-1"/>
        </w:rPr>
        <w:t xml:space="preserve"> </w:t>
      </w:r>
      <w:r>
        <w:t xml:space="preserve">bilgi Bölüm/Fakülte/Enstitü/Yüksekokul </w:t>
      </w:r>
      <w:proofErr w:type="spellStart"/>
      <w:r>
        <w:t>Erasmus</w:t>
      </w:r>
      <w:proofErr w:type="spellEnd"/>
      <w:r>
        <w:t xml:space="preserve"> Koordinatörlerinden alınabilir. Başvurular </w:t>
      </w:r>
      <w:r>
        <w:rPr>
          <w:spacing w:val="-2"/>
        </w:rPr>
        <w:t>ücretsizdir.</w:t>
      </w:r>
    </w:p>
    <w:p w14:paraId="6CAF6DAF" w14:textId="77777777" w:rsidR="00F42D0F" w:rsidRDefault="00EB5E21">
      <w:pPr>
        <w:pStyle w:val="ListeParagraf"/>
        <w:numPr>
          <w:ilvl w:val="0"/>
          <w:numId w:val="1"/>
        </w:numPr>
        <w:tabs>
          <w:tab w:val="left" w:pos="280"/>
        </w:tabs>
        <w:spacing w:before="161"/>
        <w:ind w:right="236" w:firstLine="0"/>
        <w:jc w:val="both"/>
      </w:pPr>
      <w:r>
        <w:t>İlanda yer almayan her türlü</w:t>
      </w:r>
      <w:r>
        <w:rPr>
          <w:spacing w:val="-1"/>
        </w:rPr>
        <w:t xml:space="preserve"> </w:t>
      </w:r>
      <w:r>
        <w:t>tamamlayıcı bilgiler,</w:t>
      </w:r>
      <w:r>
        <w:rPr>
          <w:spacing w:val="-6"/>
        </w:rPr>
        <w:t xml:space="preserve"> </w:t>
      </w:r>
      <w:r>
        <w:t xml:space="preserve">T.C. Dışişleri Bakanlığı Avrupa Birliği Başkanlığı Avrupa Birliği Eğitim ve Gençlik Programları Merkezi Başkanlığının (Türkiye Ulusal Ajansı) yayınlamış olduğu </w:t>
      </w:r>
      <w:proofErr w:type="spellStart"/>
      <w:r>
        <w:t>Erasmus</w:t>
      </w:r>
      <w:proofErr w:type="spellEnd"/>
      <w:r>
        <w:t>+ Yükseköğretim Kurumları için El Kitabına göre belirlenmektedir.</w:t>
      </w:r>
    </w:p>
    <w:p w14:paraId="210FB7A8" w14:textId="77777777" w:rsidR="00F42D0F" w:rsidRDefault="00F42D0F">
      <w:pPr>
        <w:jc w:val="both"/>
      </w:pPr>
    </w:p>
    <w:p w14:paraId="75AC9125" w14:textId="06BBA839" w:rsidR="003C77BC" w:rsidRDefault="003C77BC" w:rsidP="003C77BC">
      <w:pPr>
        <w:pStyle w:val="Balk2"/>
        <w:spacing w:before="89"/>
        <w:ind w:left="116"/>
      </w:pPr>
      <w:r>
        <w:t>KSU</w:t>
      </w:r>
      <w:r>
        <w:rPr>
          <w:spacing w:val="-6"/>
        </w:rPr>
        <w:t xml:space="preserve"> </w:t>
      </w:r>
      <w:r>
        <w:t xml:space="preserve">Uluslararası Akademik İlişkiler </w:t>
      </w:r>
      <w:r>
        <w:rPr>
          <w:spacing w:val="-2"/>
        </w:rPr>
        <w:t>Koordinatörlüğü</w:t>
      </w:r>
    </w:p>
    <w:p w14:paraId="78492B27" w14:textId="77777777" w:rsidR="003C77BC" w:rsidRDefault="003C77BC" w:rsidP="003C77BC">
      <w:pPr>
        <w:pStyle w:val="GvdeMetni"/>
        <w:spacing w:before="160"/>
        <w:ind w:left="116"/>
      </w:pPr>
      <w:proofErr w:type="gramStart"/>
      <w:r>
        <w:t>İletişim</w:t>
      </w:r>
      <w:r>
        <w:rPr>
          <w:spacing w:val="-8"/>
        </w:rPr>
        <w:t xml:space="preserve"> </w:t>
      </w:r>
      <w:r>
        <w:rPr>
          <w:spacing w:val="-10"/>
        </w:rPr>
        <w:t>:</w:t>
      </w:r>
      <w:proofErr w:type="gramEnd"/>
    </w:p>
    <w:p w14:paraId="2A097AF8" w14:textId="77777777" w:rsidR="003C77BC" w:rsidRPr="003C77BC" w:rsidRDefault="003C77BC" w:rsidP="003C77BC">
      <w:pPr>
        <w:pStyle w:val="GvdeMetni"/>
        <w:spacing w:before="163" w:line="391" w:lineRule="auto"/>
        <w:ind w:left="116" w:right="4279"/>
        <w:rPr>
          <w:color w:val="0000FF"/>
        </w:rPr>
      </w:pPr>
      <w:r>
        <w:t>-0344</w:t>
      </w:r>
      <w:r>
        <w:rPr>
          <w:spacing w:val="-1"/>
        </w:rPr>
        <w:t xml:space="preserve"> </w:t>
      </w:r>
      <w:r>
        <w:t>300</w:t>
      </w:r>
      <w:r>
        <w:rPr>
          <w:spacing w:val="-1"/>
        </w:rPr>
        <w:t xml:space="preserve"> </w:t>
      </w:r>
      <w:r>
        <w:t>10</w:t>
      </w:r>
      <w:r>
        <w:rPr>
          <w:spacing w:val="-1"/>
        </w:rPr>
        <w:t xml:space="preserve"> </w:t>
      </w:r>
      <w:r>
        <w:t>72</w:t>
      </w:r>
      <w:r>
        <w:rPr>
          <w:spacing w:val="-1"/>
        </w:rPr>
        <w:t xml:space="preserve"> </w:t>
      </w:r>
      <w:r>
        <w:t>/ -0344</w:t>
      </w:r>
      <w:r>
        <w:rPr>
          <w:spacing w:val="-2"/>
        </w:rPr>
        <w:t xml:space="preserve"> </w:t>
      </w:r>
      <w:r>
        <w:t>300</w:t>
      </w:r>
      <w:r>
        <w:rPr>
          <w:spacing w:val="-1"/>
        </w:rPr>
        <w:t xml:space="preserve"> </w:t>
      </w:r>
      <w:r>
        <w:t>43</w:t>
      </w:r>
      <w:r>
        <w:rPr>
          <w:spacing w:val="-1"/>
        </w:rPr>
        <w:t xml:space="preserve"> </w:t>
      </w:r>
      <w:r>
        <w:t>63/ -0344 300 10 71/-</w:t>
      </w:r>
      <w:r>
        <w:rPr>
          <w:spacing w:val="-3"/>
        </w:rPr>
        <w:t xml:space="preserve"> </w:t>
      </w:r>
      <w:r>
        <w:t>0344</w:t>
      </w:r>
      <w:r>
        <w:rPr>
          <w:spacing w:val="-1"/>
        </w:rPr>
        <w:t xml:space="preserve"> </w:t>
      </w:r>
      <w:r>
        <w:t>300 43</w:t>
      </w:r>
      <w:r>
        <w:rPr>
          <w:spacing w:val="-1"/>
        </w:rPr>
        <w:t xml:space="preserve"> </w:t>
      </w:r>
      <w:r>
        <w:t>62/</w:t>
      </w:r>
      <w:r>
        <w:rPr>
          <w:spacing w:val="1"/>
        </w:rPr>
        <w:t xml:space="preserve"> </w:t>
      </w:r>
      <w:r>
        <w:t>-0344</w:t>
      </w:r>
      <w:r>
        <w:rPr>
          <w:spacing w:val="-6"/>
        </w:rPr>
        <w:t xml:space="preserve"> </w:t>
      </w:r>
      <w:r>
        <w:t>300</w:t>
      </w:r>
      <w:r>
        <w:rPr>
          <w:spacing w:val="-6"/>
        </w:rPr>
        <w:t xml:space="preserve"> </w:t>
      </w:r>
      <w:r>
        <w:t>43</w:t>
      </w:r>
      <w:r>
        <w:rPr>
          <w:spacing w:val="-6"/>
        </w:rPr>
        <w:t xml:space="preserve"> </w:t>
      </w:r>
      <w:r>
        <w:t>64</w:t>
      </w:r>
      <w:r>
        <w:rPr>
          <w:spacing w:val="-6"/>
        </w:rPr>
        <w:t xml:space="preserve"> </w:t>
      </w:r>
      <w:r>
        <w:rPr>
          <w:spacing w:val="-8"/>
        </w:rPr>
        <w:t xml:space="preserve"> </w:t>
      </w:r>
      <w:hyperlink r:id="rId15"/>
    </w:p>
    <w:p w14:paraId="48BF430D" w14:textId="77777777" w:rsidR="003C77BC" w:rsidRDefault="003C77BC" w:rsidP="003C77BC">
      <w:pPr>
        <w:pStyle w:val="GvdeMetni"/>
        <w:spacing w:before="163" w:line="391" w:lineRule="auto"/>
        <w:ind w:left="116" w:right="4279"/>
      </w:pPr>
      <w:r>
        <w:rPr>
          <w:color w:val="FF0000"/>
          <w:u w:val="single" w:color="FF0000"/>
        </w:rPr>
        <w:t>DETAYLI BİLGİ İÇİN</w:t>
      </w:r>
    </w:p>
    <w:p w14:paraId="100A2F14" w14:textId="05EAAE40" w:rsidR="003C77BC" w:rsidRDefault="003C77BC" w:rsidP="003C77BC">
      <w:pPr>
        <w:pStyle w:val="GvdeMetni"/>
        <w:spacing w:before="3"/>
        <w:ind w:left="171"/>
        <w:sectPr w:rsidR="003C77BC">
          <w:pgSz w:w="11920" w:h="16850"/>
          <w:pgMar w:top="1580" w:right="1180" w:bottom="280" w:left="1300" w:header="247" w:footer="0" w:gutter="0"/>
          <w:cols w:space="708"/>
        </w:sectPr>
      </w:pPr>
      <w:r>
        <w:rPr>
          <w:color w:val="0000FF"/>
          <w:spacing w:val="-2"/>
          <w:u w:val="single" w:color="0000FF"/>
        </w:rPr>
        <w:t>https://erasmus.ksu.edu.tr</w:t>
      </w:r>
    </w:p>
    <w:p w14:paraId="4AB7F5AF" w14:textId="71813C14" w:rsidR="00F42D0F" w:rsidRDefault="00F42D0F" w:rsidP="003C77BC">
      <w:pPr>
        <w:pStyle w:val="GvdeMetni"/>
        <w:spacing w:before="3"/>
      </w:pPr>
    </w:p>
    <w:sectPr w:rsidR="00F42D0F">
      <w:pgSz w:w="11920" w:h="16850"/>
      <w:pgMar w:top="1580" w:right="1180" w:bottom="280" w:left="1300" w:header="24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DAF16" w14:textId="77777777" w:rsidR="00F22EB7" w:rsidRDefault="00F22EB7">
      <w:r>
        <w:separator/>
      </w:r>
    </w:p>
  </w:endnote>
  <w:endnote w:type="continuationSeparator" w:id="0">
    <w:p w14:paraId="07F66A77" w14:textId="77777777" w:rsidR="00F22EB7" w:rsidRDefault="00F2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Narrow">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41DEE" w14:textId="77777777" w:rsidR="00F22EB7" w:rsidRDefault="00F22EB7">
      <w:r>
        <w:separator/>
      </w:r>
    </w:p>
  </w:footnote>
  <w:footnote w:type="continuationSeparator" w:id="0">
    <w:p w14:paraId="000BD04F" w14:textId="77777777" w:rsidR="00F22EB7" w:rsidRDefault="00F2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A645" w14:textId="77777777" w:rsidR="00F42D0F" w:rsidRDefault="00EB5E21">
    <w:pPr>
      <w:pStyle w:val="GvdeMetni"/>
      <w:spacing w:line="14" w:lineRule="auto"/>
      <w:rPr>
        <w:sz w:val="20"/>
      </w:rPr>
    </w:pPr>
    <w:r>
      <w:rPr>
        <w:noProof/>
        <w:lang w:eastAsia="tr-TR"/>
      </w:rPr>
      <w:drawing>
        <wp:anchor distT="0" distB="0" distL="0" distR="0" simplePos="0" relativeHeight="487222784" behindDoc="1" locked="0" layoutInCell="1" allowOverlap="1" wp14:anchorId="5B0705F7" wp14:editId="377CAE6C">
          <wp:simplePos x="0" y="0"/>
          <wp:positionH relativeFrom="page">
            <wp:posOffset>5948679</wp:posOffset>
          </wp:positionH>
          <wp:positionV relativeFrom="page">
            <wp:posOffset>243840</wp:posOffset>
          </wp:positionV>
          <wp:extent cx="735965" cy="62380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3296" behindDoc="1" locked="0" layoutInCell="1" allowOverlap="1" wp14:anchorId="453C28F8" wp14:editId="2FFC93BA">
          <wp:simplePos x="0" y="0"/>
          <wp:positionH relativeFrom="page">
            <wp:posOffset>883098</wp:posOffset>
          </wp:positionH>
          <wp:positionV relativeFrom="page">
            <wp:posOffset>268044</wp:posOffset>
          </wp:positionV>
          <wp:extent cx="537583" cy="59471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537583" cy="59471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8768" w14:textId="77777777" w:rsidR="00F42D0F" w:rsidRDefault="00EB5E21">
    <w:pPr>
      <w:pStyle w:val="GvdeMetni"/>
      <w:spacing w:line="14" w:lineRule="auto"/>
      <w:rPr>
        <w:sz w:val="20"/>
      </w:rPr>
    </w:pPr>
    <w:r>
      <w:rPr>
        <w:noProof/>
        <w:lang w:eastAsia="tr-TR"/>
      </w:rPr>
      <w:drawing>
        <wp:anchor distT="0" distB="0" distL="0" distR="0" simplePos="0" relativeHeight="487223808" behindDoc="1" locked="0" layoutInCell="1" allowOverlap="1" wp14:anchorId="07BC140D" wp14:editId="5559E327">
          <wp:simplePos x="0" y="0"/>
          <wp:positionH relativeFrom="page">
            <wp:posOffset>5948679</wp:posOffset>
          </wp:positionH>
          <wp:positionV relativeFrom="page">
            <wp:posOffset>156844</wp:posOffset>
          </wp:positionV>
          <wp:extent cx="735965" cy="62380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4320" behindDoc="1" locked="0" layoutInCell="1" allowOverlap="1" wp14:anchorId="746C445A" wp14:editId="78873431">
          <wp:simplePos x="0" y="0"/>
          <wp:positionH relativeFrom="page">
            <wp:posOffset>883098</wp:posOffset>
          </wp:positionH>
          <wp:positionV relativeFrom="page">
            <wp:posOffset>181170</wp:posOffset>
          </wp:positionV>
          <wp:extent cx="537583" cy="59460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537583" cy="59460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4B200" w14:textId="77777777" w:rsidR="00F42D0F" w:rsidRDefault="00EB5E21">
    <w:pPr>
      <w:pStyle w:val="GvdeMetni"/>
      <w:spacing w:line="14" w:lineRule="auto"/>
      <w:rPr>
        <w:sz w:val="20"/>
      </w:rPr>
    </w:pPr>
    <w:r>
      <w:rPr>
        <w:noProof/>
        <w:lang w:eastAsia="tr-TR"/>
      </w:rPr>
      <w:drawing>
        <wp:anchor distT="0" distB="0" distL="0" distR="0" simplePos="0" relativeHeight="487224832" behindDoc="1" locked="0" layoutInCell="1" allowOverlap="1" wp14:anchorId="75EA339C" wp14:editId="34CAD298">
          <wp:simplePos x="0" y="0"/>
          <wp:positionH relativeFrom="page">
            <wp:posOffset>5948679</wp:posOffset>
          </wp:positionH>
          <wp:positionV relativeFrom="page">
            <wp:posOffset>156844</wp:posOffset>
          </wp:positionV>
          <wp:extent cx="735965" cy="62380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5344" behindDoc="1" locked="0" layoutInCell="1" allowOverlap="1" wp14:anchorId="63FDF2D9" wp14:editId="205A62AC">
          <wp:simplePos x="0" y="0"/>
          <wp:positionH relativeFrom="page">
            <wp:posOffset>883098</wp:posOffset>
          </wp:positionH>
          <wp:positionV relativeFrom="page">
            <wp:posOffset>181170</wp:posOffset>
          </wp:positionV>
          <wp:extent cx="537583" cy="59460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537583" cy="594602"/>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0139" w14:textId="77777777" w:rsidR="00F42D0F" w:rsidRDefault="00EB5E21">
    <w:pPr>
      <w:pStyle w:val="GvdeMetni"/>
      <w:spacing w:line="14" w:lineRule="auto"/>
      <w:rPr>
        <w:sz w:val="20"/>
      </w:rPr>
    </w:pPr>
    <w:r>
      <w:rPr>
        <w:noProof/>
        <w:lang w:eastAsia="tr-TR"/>
      </w:rPr>
      <w:drawing>
        <wp:anchor distT="0" distB="0" distL="0" distR="0" simplePos="0" relativeHeight="487225856" behindDoc="1" locked="0" layoutInCell="1" allowOverlap="1" wp14:anchorId="46883348" wp14:editId="72241FFA">
          <wp:simplePos x="0" y="0"/>
          <wp:positionH relativeFrom="page">
            <wp:posOffset>5948679</wp:posOffset>
          </wp:positionH>
          <wp:positionV relativeFrom="page">
            <wp:posOffset>156844</wp:posOffset>
          </wp:positionV>
          <wp:extent cx="735965" cy="62380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6368" behindDoc="1" locked="0" layoutInCell="1" allowOverlap="1" wp14:anchorId="6EEBBD51" wp14:editId="64CAC43C">
          <wp:simplePos x="0" y="0"/>
          <wp:positionH relativeFrom="page">
            <wp:posOffset>883098</wp:posOffset>
          </wp:positionH>
          <wp:positionV relativeFrom="page">
            <wp:posOffset>181170</wp:posOffset>
          </wp:positionV>
          <wp:extent cx="537583" cy="59460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537583" cy="59460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1C43"/>
    <w:multiLevelType w:val="hybridMultilevel"/>
    <w:tmpl w:val="B9B28130"/>
    <w:lvl w:ilvl="0" w:tplc="A61E6990">
      <w:numFmt w:val="bullet"/>
      <w:lvlText w:val=""/>
      <w:lvlJc w:val="left"/>
      <w:pPr>
        <w:ind w:left="956" w:hanging="360"/>
      </w:pPr>
      <w:rPr>
        <w:rFonts w:ascii="Symbol" w:eastAsia="Symbol" w:hAnsi="Symbol" w:cs="Symbol" w:hint="default"/>
        <w:b w:val="0"/>
        <w:bCs w:val="0"/>
        <w:i w:val="0"/>
        <w:iCs w:val="0"/>
        <w:spacing w:val="0"/>
        <w:w w:val="100"/>
        <w:sz w:val="22"/>
        <w:szCs w:val="22"/>
        <w:lang w:val="tr-TR" w:eastAsia="en-US" w:bidi="ar-SA"/>
      </w:rPr>
    </w:lvl>
    <w:lvl w:ilvl="1" w:tplc="28E2D22C">
      <w:numFmt w:val="bullet"/>
      <w:lvlText w:val="•"/>
      <w:lvlJc w:val="left"/>
      <w:pPr>
        <w:ind w:left="1820" w:hanging="360"/>
      </w:pPr>
      <w:rPr>
        <w:rFonts w:hint="default"/>
        <w:lang w:val="tr-TR" w:eastAsia="en-US" w:bidi="ar-SA"/>
      </w:rPr>
    </w:lvl>
    <w:lvl w:ilvl="2" w:tplc="5976841C">
      <w:numFmt w:val="bullet"/>
      <w:lvlText w:val="•"/>
      <w:lvlJc w:val="left"/>
      <w:pPr>
        <w:ind w:left="2680" w:hanging="360"/>
      </w:pPr>
      <w:rPr>
        <w:rFonts w:hint="default"/>
        <w:lang w:val="tr-TR" w:eastAsia="en-US" w:bidi="ar-SA"/>
      </w:rPr>
    </w:lvl>
    <w:lvl w:ilvl="3" w:tplc="CAD4B7A8">
      <w:numFmt w:val="bullet"/>
      <w:lvlText w:val="•"/>
      <w:lvlJc w:val="left"/>
      <w:pPr>
        <w:ind w:left="3540" w:hanging="360"/>
      </w:pPr>
      <w:rPr>
        <w:rFonts w:hint="default"/>
        <w:lang w:val="tr-TR" w:eastAsia="en-US" w:bidi="ar-SA"/>
      </w:rPr>
    </w:lvl>
    <w:lvl w:ilvl="4" w:tplc="48DEFB20">
      <w:numFmt w:val="bullet"/>
      <w:lvlText w:val="•"/>
      <w:lvlJc w:val="left"/>
      <w:pPr>
        <w:ind w:left="4400" w:hanging="360"/>
      </w:pPr>
      <w:rPr>
        <w:rFonts w:hint="default"/>
        <w:lang w:val="tr-TR" w:eastAsia="en-US" w:bidi="ar-SA"/>
      </w:rPr>
    </w:lvl>
    <w:lvl w:ilvl="5" w:tplc="8CEA8922">
      <w:numFmt w:val="bullet"/>
      <w:lvlText w:val="•"/>
      <w:lvlJc w:val="left"/>
      <w:pPr>
        <w:ind w:left="5260" w:hanging="360"/>
      </w:pPr>
      <w:rPr>
        <w:rFonts w:hint="default"/>
        <w:lang w:val="tr-TR" w:eastAsia="en-US" w:bidi="ar-SA"/>
      </w:rPr>
    </w:lvl>
    <w:lvl w:ilvl="6" w:tplc="82883866">
      <w:numFmt w:val="bullet"/>
      <w:lvlText w:val="•"/>
      <w:lvlJc w:val="left"/>
      <w:pPr>
        <w:ind w:left="6120" w:hanging="360"/>
      </w:pPr>
      <w:rPr>
        <w:rFonts w:hint="default"/>
        <w:lang w:val="tr-TR" w:eastAsia="en-US" w:bidi="ar-SA"/>
      </w:rPr>
    </w:lvl>
    <w:lvl w:ilvl="7" w:tplc="0E88E7B6">
      <w:numFmt w:val="bullet"/>
      <w:lvlText w:val="•"/>
      <w:lvlJc w:val="left"/>
      <w:pPr>
        <w:ind w:left="6980" w:hanging="360"/>
      </w:pPr>
      <w:rPr>
        <w:rFonts w:hint="default"/>
        <w:lang w:val="tr-TR" w:eastAsia="en-US" w:bidi="ar-SA"/>
      </w:rPr>
    </w:lvl>
    <w:lvl w:ilvl="8" w:tplc="F31E5FC6">
      <w:numFmt w:val="bullet"/>
      <w:lvlText w:val="•"/>
      <w:lvlJc w:val="left"/>
      <w:pPr>
        <w:ind w:left="7840" w:hanging="360"/>
      </w:pPr>
      <w:rPr>
        <w:rFonts w:hint="default"/>
        <w:lang w:val="tr-TR" w:eastAsia="en-US" w:bidi="ar-SA"/>
      </w:rPr>
    </w:lvl>
  </w:abstractNum>
  <w:abstractNum w:abstractNumId="1">
    <w:nsid w:val="077A7D81"/>
    <w:multiLevelType w:val="hybridMultilevel"/>
    <w:tmpl w:val="3782DA56"/>
    <w:lvl w:ilvl="0" w:tplc="A73651B0">
      <w:numFmt w:val="bullet"/>
      <w:lvlText w:val=""/>
      <w:lvlJc w:val="left"/>
      <w:pPr>
        <w:ind w:left="836" w:hanging="360"/>
      </w:pPr>
      <w:rPr>
        <w:rFonts w:ascii="Symbol" w:eastAsia="Symbol" w:hAnsi="Symbol" w:cs="Symbol" w:hint="default"/>
        <w:b w:val="0"/>
        <w:bCs w:val="0"/>
        <w:i w:val="0"/>
        <w:iCs w:val="0"/>
        <w:spacing w:val="0"/>
        <w:w w:val="100"/>
        <w:sz w:val="22"/>
        <w:szCs w:val="22"/>
        <w:lang w:val="tr-TR" w:eastAsia="en-US" w:bidi="ar-SA"/>
      </w:rPr>
    </w:lvl>
    <w:lvl w:ilvl="1" w:tplc="638C8C3C">
      <w:numFmt w:val="bullet"/>
      <w:lvlText w:val="-"/>
      <w:lvlJc w:val="left"/>
      <w:pPr>
        <w:ind w:left="1441" w:hanging="111"/>
      </w:pPr>
      <w:rPr>
        <w:rFonts w:ascii="Times New Roman" w:eastAsia="Times New Roman" w:hAnsi="Times New Roman" w:cs="Times New Roman" w:hint="default"/>
        <w:b w:val="0"/>
        <w:bCs w:val="0"/>
        <w:i w:val="0"/>
        <w:iCs w:val="0"/>
        <w:spacing w:val="0"/>
        <w:w w:val="100"/>
        <w:sz w:val="22"/>
        <w:szCs w:val="22"/>
        <w:lang w:val="tr-TR" w:eastAsia="en-US" w:bidi="ar-SA"/>
      </w:rPr>
    </w:lvl>
    <w:lvl w:ilvl="2" w:tplc="70B65544">
      <w:numFmt w:val="bullet"/>
      <w:lvlText w:val="•"/>
      <w:lvlJc w:val="left"/>
      <w:pPr>
        <w:ind w:left="2327" w:hanging="111"/>
      </w:pPr>
      <w:rPr>
        <w:rFonts w:hint="default"/>
        <w:lang w:val="tr-TR" w:eastAsia="en-US" w:bidi="ar-SA"/>
      </w:rPr>
    </w:lvl>
    <w:lvl w:ilvl="3" w:tplc="96DACEEE">
      <w:numFmt w:val="bullet"/>
      <w:lvlText w:val="•"/>
      <w:lvlJc w:val="left"/>
      <w:pPr>
        <w:ind w:left="3215" w:hanging="111"/>
      </w:pPr>
      <w:rPr>
        <w:rFonts w:hint="default"/>
        <w:lang w:val="tr-TR" w:eastAsia="en-US" w:bidi="ar-SA"/>
      </w:rPr>
    </w:lvl>
    <w:lvl w:ilvl="4" w:tplc="0B680122">
      <w:numFmt w:val="bullet"/>
      <w:lvlText w:val="•"/>
      <w:lvlJc w:val="left"/>
      <w:pPr>
        <w:ind w:left="4103" w:hanging="111"/>
      </w:pPr>
      <w:rPr>
        <w:rFonts w:hint="default"/>
        <w:lang w:val="tr-TR" w:eastAsia="en-US" w:bidi="ar-SA"/>
      </w:rPr>
    </w:lvl>
    <w:lvl w:ilvl="5" w:tplc="CE9CBA4A">
      <w:numFmt w:val="bullet"/>
      <w:lvlText w:val="•"/>
      <w:lvlJc w:val="left"/>
      <w:pPr>
        <w:ind w:left="4991" w:hanging="111"/>
      </w:pPr>
      <w:rPr>
        <w:rFonts w:hint="default"/>
        <w:lang w:val="tr-TR" w:eastAsia="en-US" w:bidi="ar-SA"/>
      </w:rPr>
    </w:lvl>
    <w:lvl w:ilvl="6" w:tplc="2CDC69B6">
      <w:numFmt w:val="bullet"/>
      <w:lvlText w:val="•"/>
      <w:lvlJc w:val="left"/>
      <w:pPr>
        <w:ind w:left="5879" w:hanging="111"/>
      </w:pPr>
      <w:rPr>
        <w:rFonts w:hint="default"/>
        <w:lang w:val="tr-TR" w:eastAsia="en-US" w:bidi="ar-SA"/>
      </w:rPr>
    </w:lvl>
    <w:lvl w:ilvl="7" w:tplc="FDF2DCD6">
      <w:numFmt w:val="bullet"/>
      <w:lvlText w:val="•"/>
      <w:lvlJc w:val="left"/>
      <w:pPr>
        <w:ind w:left="6767" w:hanging="111"/>
      </w:pPr>
      <w:rPr>
        <w:rFonts w:hint="default"/>
        <w:lang w:val="tr-TR" w:eastAsia="en-US" w:bidi="ar-SA"/>
      </w:rPr>
    </w:lvl>
    <w:lvl w:ilvl="8" w:tplc="A984E158">
      <w:numFmt w:val="bullet"/>
      <w:lvlText w:val="•"/>
      <w:lvlJc w:val="left"/>
      <w:pPr>
        <w:ind w:left="7655" w:hanging="111"/>
      </w:pPr>
      <w:rPr>
        <w:rFonts w:hint="default"/>
        <w:lang w:val="tr-TR" w:eastAsia="en-US" w:bidi="ar-SA"/>
      </w:rPr>
    </w:lvl>
  </w:abstractNum>
  <w:abstractNum w:abstractNumId="2">
    <w:nsid w:val="14BD5586"/>
    <w:multiLevelType w:val="hybridMultilevel"/>
    <w:tmpl w:val="69A08A1C"/>
    <w:lvl w:ilvl="0" w:tplc="E2D49A18">
      <w:start w:val="2"/>
      <w:numFmt w:val="decimal"/>
      <w:lvlText w:val="%1."/>
      <w:lvlJc w:val="left"/>
      <w:pPr>
        <w:ind w:left="116" w:hanging="166"/>
        <w:jc w:val="left"/>
      </w:pPr>
      <w:rPr>
        <w:rFonts w:ascii="Times New Roman" w:eastAsia="Times New Roman" w:hAnsi="Times New Roman" w:cs="Times New Roman" w:hint="default"/>
        <w:b w:val="0"/>
        <w:bCs w:val="0"/>
        <w:i w:val="0"/>
        <w:iCs w:val="0"/>
        <w:spacing w:val="0"/>
        <w:w w:val="86"/>
        <w:sz w:val="22"/>
        <w:szCs w:val="22"/>
        <w:lang w:val="tr-TR" w:eastAsia="en-US" w:bidi="ar-SA"/>
      </w:rPr>
    </w:lvl>
    <w:lvl w:ilvl="1" w:tplc="0AD0494A">
      <w:numFmt w:val="bullet"/>
      <w:lvlText w:val="•"/>
      <w:lvlJc w:val="left"/>
      <w:pPr>
        <w:ind w:left="1051" w:hanging="166"/>
      </w:pPr>
      <w:rPr>
        <w:rFonts w:hint="default"/>
        <w:lang w:val="tr-TR" w:eastAsia="en-US" w:bidi="ar-SA"/>
      </w:rPr>
    </w:lvl>
    <w:lvl w:ilvl="2" w:tplc="29D2A218">
      <w:numFmt w:val="bullet"/>
      <w:lvlText w:val="•"/>
      <w:lvlJc w:val="left"/>
      <w:pPr>
        <w:ind w:left="1982" w:hanging="166"/>
      </w:pPr>
      <w:rPr>
        <w:rFonts w:hint="default"/>
        <w:lang w:val="tr-TR" w:eastAsia="en-US" w:bidi="ar-SA"/>
      </w:rPr>
    </w:lvl>
    <w:lvl w:ilvl="3" w:tplc="DBF616A2">
      <w:numFmt w:val="bullet"/>
      <w:lvlText w:val="•"/>
      <w:lvlJc w:val="left"/>
      <w:pPr>
        <w:ind w:left="2913" w:hanging="166"/>
      </w:pPr>
      <w:rPr>
        <w:rFonts w:hint="default"/>
        <w:lang w:val="tr-TR" w:eastAsia="en-US" w:bidi="ar-SA"/>
      </w:rPr>
    </w:lvl>
    <w:lvl w:ilvl="4" w:tplc="85429F6A">
      <w:numFmt w:val="bullet"/>
      <w:lvlText w:val="•"/>
      <w:lvlJc w:val="left"/>
      <w:pPr>
        <w:ind w:left="3844" w:hanging="166"/>
      </w:pPr>
      <w:rPr>
        <w:rFonts w:hint="default"/>
        <w:lang w:val="tr-TR" w:eastAsia="en-US" w:bidi="ar-SA"/>
      </w:rPr>
    </w:lvl>
    <w:lvl w:ilvl="5" w:tplc="1CA40F2C">
      <w:numFmt w:val="bullet"/>
      <w:lvlText w:val="•"/>
      <w:lvlJc w:val="left"/>
      <w:pPr>
        <w:ind w:left="4775" w:hanging="166"/>
      </w:pPr>
      <w:rPr>
        <w:rFonts w:hint="default"/>
        <w:lang w:val="tr-TR" w:eastAsia="en-US" w:bidi="ar-SA"/>
      </w:rPr>
    </w:lvl>
    <w:lvl w:ilvl="6" w:tplc="6F72ECEE">
      <w:numFmt w:val="bullet"/>
      <w:lvlText w:val="•"/>
      <w:lvlJc w:val="left"/>
      <w:pPr>
        <w:ind w:left="5706" w:hanging="166"/>
      </w:pPr>
      <w:rPr>
        <w:rFonts w:hint="default"/>
        <w:lang w:val="tr-TR" w:eastAsia="en-US" w:bidi="ar-SA"/>
      </w:rPr>
    </w:lvl>
    <w:lvl w:ilvl="7" w:tplc="FFB8EDC2">
      <w:numFmt w:val="bullet"/>
      <w:lvlText w:val="•"/>
      <w:lvlJc w:val="left"/>
      <w:pPr>
        <w:ind w:left="6637" w:hanging="166"/>
      </w:pPr>
      <w:rPr>
        <w:rFonts w:hint="default"/>
        <w:lang w:val="tr-TR" w:eastAsia="en-US" w:bidi="ar-SA"/>
      </w:rPr>
    </w:lvl>
    <w:lvl w:ilvl="8" w:tplc="DD1C2034">
      <w:numFmt w:val="bullet"/>
      <w:lvlText w:val="•"/>
      <w:lvlJc w:val="left"/>
      <w:pPr>
        <w:ind w:left="7568" w:hanging="166"/>
      </w:pPr>
      <w:rPr>
        <w:rFonts w:hint="default"/>
        <w:lang w:val="tr-TR" w:eastAsia="en-US" w:bidi="ar-SA"/>
      </w:rPr>
    </w:lvl>
  </w:abstractNum>
  <w:abstractNum w:abstractNumId="3">
    <w:nsid w:val="519A3CA6"/>
    <w:multiLevelType w:val="hybridMultilevel"/>
    <w:tmpl w:val="B3623EA2"/>
    <w:lvl w:ilvl="0" w:tplc="4BA8F5B4">
      <w:start w:val="1"/>
      <w:numFmt w:val="decimal"/>
      <w:lvlText w:val="%1."/>
      <w:lvlJc w:val="left"/>
      <w:pPr>
        <w:ind w:left="956"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9A0F728">
      <w:start w:val="1"/>
      <w:numFmt w:val="decimal"/>
      <w:lvlText w:val="%2."/>
      <w:lvlJc w:val="left"/>
      <w:pPr>
        <w:ind w:left="956" w:hanging="30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5122E834">
      <w:numFmt w:val="bullet"/>
      <w:lvlText w:val="•"/>
      <w:lvlJc w:val="left"/>
      <w:pPr>
        <w:ind w:left="2680" w:hanging="303"/>
      </w:pPr>
      <w:rPr>
        <w:rFonts w:hint="default"/>
        <w:lang w:val="tr-TR" w:eastAsia="en-US" w:bidi="ar-SA"/>
      </w:rPr>
    </w:lvl>
    <w:lvl w:ilvl="3" w:tplc="D3DAFA70">
      <w:numFmt w:val="bullet"/>
      <w:lvlText w:val="•"/>
      <w:lvlJc w:val="left"/>
      <w:pPr>
        <w:ind w:left="3540" w:hanging="303"/>
      </w:pPr>
      <w:rPr>
        <w:rFonts w:hint="default"/>
        <w:lang w:val="tr-TR" w:eastAsia="en-US" w:bidi="ar-SA"/>
      </w:rPr>
    </w:lvl>
    <w:lvl w:ilvl="4" w:tplc="36D274BE">
      <w:numFmt w:val="bullet"/>
      <w:lvlText w:val="•"/>
      <w:lvlJc w:val="left"/>
      <w:pPr>
        <w:ind w:left="4400" w:hanging="303"/>
      </w:pPr>
      <w:rPr>
        <w:rFonts w:hint="default"/>
        <w:lang w:val="tr-TR" w:eastAsia="en-US" w:bidi="ar-SA"/>
      </w:rPr>
    </w:lvl>
    <w:lvl w:ilvl="5" w:tplc="12F0FD36">
      <w:numFmt w:val="bullet"/>
      <w:lvlText w:val="•"/>
      <w:lvlJc w:val="left"/>
      <w:pPr>
        <w:ind w:left="5260" w:hanging="303"/>
      </w:pPr>
      <w:rPr>
        <w:rFonts w:hint="default"/>
        <w:lang w:val="tr-TR" w:eastAsia="en-US" w:bidi="ar-SA"/>
      </w:rPr>
    </w:lvl>
    <w:lvl w:ilvl="6" w:tplc="9578A508">
      <w:numFmt w:val="bullet"/>
      <w:lvlText w:val="•"/>
      <w:lvlJc w:val="left"/>
      <w:pPr>
        <w:ind w:left="6120" w:hanging="303"/>
      </w:pPr>
      <w:rPr>
        <w:rFonts w:hint="default"/>
        <w:lang w:val="tr-TR" w:eastAsia="en-US" w:bidi="ar-SA"/>
      </w:rPr>
    </w:lvl>
    <w:lvl w:ilvl="7" w:tplc="94A62958">
      <w:numFmt w:val="bullet"/>
      <w:lvlText w:val="•"/>
      <w:lvlJc w:val="left"/>
      <w:pPr>
        <w:ind w:left="6980" w:hanging="303"/>
      </w:pPr>
      <w:rPr>
        <w:rFonts w:hint="default"/>
        <w:lang w:val="tr-TR" w:eastAsia="en-US" w:bidi="ar-SA"/>
      </w:rPr>
    </w:lvl>
    <w:lvl w:ilvl="8" w:tplc="A29E055C">
      <w:numFmt w:val="bullet"/>
      <w:lvlText w:val="•"/>
      <w:lvlJc w:val="left"/>
      <w:pPr>
        <w:ind w:left="7840" w:hanging="303"/>
      </w:pPr>
      <w:rPr>
        <w:rFonts w:hint="default"/>
        <w:lang w:val="tr-TR" w:eastAsia="en-US" w:bidi="ar-SA"/>
      </w:rPr>
    </w:lvl>
  </w:abstractNum>
  <w:abstractNum w:abstractNumId="4">
    <w:nsid w:val="6DEA034D"/>
    <w:multiLevelType w:val="hybridMultilevel"/>
    <w:tmpl w:val="A91ACD46"/>
    <w:lvl w:ilvl="0" w:tplc="9508D4F2">
      <w:numFmt w:val="bullet"/>
      <w:lvlText w:val=""/>
      <w:lvlJc w:val="left"/>
      <w:pPr>
        <w:ind w:left="956" w:hanging="360"/>
      </w:pPr>
      <w:rPr>
        <w:rFonts w:ascii="Symbol" w:eastAsia="Symbol" w:hAnsi="Symbol" w:cs="Symbol" w:hint="default"/>
        <w:b w:val="0"/>
        <w:bCs w:val="0"/>
        <w:i w:val="0"/>
        <w:iCs w:val="0"/>
        <w:spacing w:val="0"/>
        <w:w w:val="100"/>
        <w:sz w:val="22"/>
        <w:szCs w:val="22"/>
        <w:lang w:val="tr-TR" w:eastAsia="en-US" w:bidi="ar-SA"/>
      </w:rPr>
    </w:lvl>
    <w:lvl w:ilvl="1" w:tplc="E88CC350">
      <w:numFmt w:val="bullet"/>
      <w:lvlText w:val="•"/>
      <w:lvlJc w:val="left"/>
      <w:pPr>
        <w:ind w:left="1820" w:hanging="360"/>
      </w:pPr>
      <w:rPr>
        <w:rFonts w:hint="default"/>
        <w:lang w:val="tr-TR" w:eastAsia="en-US" w:bidi="ar-SA"/>
      </w:rPr>
    </w:lvl>
    <w:lvl w:ilvl="2" w:tplc="75084320">
      <w:numFmt w:val="bullet"/>
      <w:lvlText w:val="•"/>
      <w:lvlJc w:val="left"/>
      <w:pPr>
        <w:ind w:left="2680" w:hanging="360"/>
      </w:pPr>
      <w:rPr>
        <w:rFonts w:hint="default"/>
        <w:lang w:val="tr-TR" w:eastAsia="en-US" w:bidi="ar-SA"/>
      </w:rPr>
    </w:lvl>
    <w:lvl w:ilvl="3" w:tplc="7CA40F52">
      <w:numFmt w:val="bullet"/>
      <w:lvlText w:val="•"/>
      <w:lvlJc w:val="left"/>
      <w:pPr>
        <w:ind w:left="3540" w:hanging="360"/>
      </w:pPr>
      <w:rPr>
        <w:rFonts w:hint="default"/>
        <w:lang w:val="tr-TR" w:eastAsia="en-US" w:bidi="ar-SA"/>
      </w:rPr>
    </w:lvl>
    <w:lvl w:ilvl="4" w:tplc="12C8E8DA">
      <w:numFmt w:val="bullet"/>
      <w:lvlText w:val="•"/>
      <w:lvlJc w:val="left"/>
      <w:pPr>
        <w:ind w:left="4400" w:hanging="360"/>
      </w:pPr>
      <w:rPr>
        <w:rFonts w:hint="default"/>
        <w:lang w:val="tr-TR" w:eastAsia="en-US" w:bidi="ar-SA"/>
      </w:rPr>
    </w:lvl>
    <w:lvl w:ilvl="5" w:tplc="8A928B68">
      <w:numFmt w:val="bullet"/>
      <w:lvlText w:val="•"/>
      <w:lvlJc w:val="left"/>
      <w:pPr>
        <w:ind w:left="5260" w:hanging="360"/>
      </w:pPr>
      <w:rPr>
        <w:rFonts w:hint="default"/>
        <w:lang w:val="tr-TR" w:eastAsia="en-US" w:bidi="ar-SA"/>
      </w:rPr>
    </w:lvl>
    <w:lvl w:ilvl="6" w:tplc="B5E22002">
      <w:numFmt w:val="bullet"/>
      <w:lvlText w:val="•"/>
      <w:lvlJc w:val="left"/>
      <w:pPr>
        <w:ind w:left="6120" w:hanging="360"/>
      </w:pPr>
      <w:rPr>
        <w:rFonts w:hint="default"/>
        <w:lang w:val="tr-TR" w:eastAsia="en-US" w:bidi="ar-SA"/>
      </w:rPr>
    </w:lvl>
    <w:lvl w:ilvl="7" w:tplc="61FA397C">
      <w:numFmt w:val="bullet"/>
      <w:lvlText w:val="•"/>
      <w:lvlJc w:val="left"/>
      <w:pPr>
        <w:ind w:left="6980" w:hanging="360"/>
      </w:pPr>
      <w:rPr>
        <w:rFonts w:hint="default"/>
        <w:lang w:val="tr-TR" w:eastAsia="en-US" w:bidi="ar-SA"/>
      </w:rPr>
    </w:lvl>
    <w:lvl w:ilvl="8" w:tplc="A4CE08FA">
      <w:numFmt w:val="bullet"/>
      <w:lvlText w:val="•"/>
      <w:lvlJc w:val="left"/>
      <w:pPr>
        <w:ind w:left="7840" w:hanging="360"/>
      </w:pPr>
      <w:rPr>
        <w:rFonts w:hint="default"/>
        <w:lang w:val="tr-TR"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0F"/>
    <w:rsid w:val="00081DDD"/>
    <w:rsid w:val="001A5F19"/>
    <w:rsid w:val="001F2AB6"/>
    <w:rsid w:val="0032376F"/>
    <w:rsid w:val="00341078"/>
    <w:rsid w:val="003B3B0E"/>
    <w:rsid w:val="003C77BC"/>
    <w:rsid w:val="00482D2E"/>
    <w:rsid w:val="0049333F"/>
    <w:rsid w:val="004D622F"/>
    <w:rsid w:val="00512D75"/>
    <w:rsid w:val="00532FBB"/>
    <w:rsid w:val="00580D72"/>
    <w:rsid w:val="00701A7E"/>
    <w:rsid w:val="008D711C"/>
    <w:rsid w:val="00933D53"/>
    <w:rsid w:val="00966E06"/>
    <w:rsid w:val="00A56281"/>
    <w:rsid w:val="00A8739D"/>
    <w:rsid w:val="00DA0DBC"/>
    <w:rsid w:val="00EB2073"/>
    <w:rsid w:val="00EB5E21"/>
    <w:rsid w:val="00F22EB7"/>
    <w:rsid w:val="00F42D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33E7"/>
  <w15:docId w15:val="{7B4CFCF4-333B-43A2-B739-E3EE457A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6"/>
      <w:outlineLvl w:val="0"/>
    </w:pPr>
    <w:rPr>
      <w:b/>
      <w:bCs/>
    </w:rPr>
  </w:style>
  <w:style w:type="paragraph" w:styleId="Balk2">
    <w:name w:val="heading 2"/>
    <w:basedOn w:val="Normal"/>
    <w:uiPriority w:val="9"/>
    <w:unhideWhenUsed/>
    <w:qFormat/>
    <w:pPr>
      <w:ind w:left="236"/>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36" w:hanging="360"/>
      <w:jc w:val="both"/>
    </w:pPr>
  </w:style>
  <w:style w:type="paragraph" w:customStyle="1" w:styleId="TableParagraph">
    <w:name w:val="Table Paragraph"/>
    <w:basedOn w:val="Normal"/>
    <w:uiPriority w:val="1"/>
    <w:qFormat/>
    <w:pPr>
      <w:spacing w:line="249" w:lineRule="exact"/>
      <w:ind w:left="9"/>
    </w:pPr>
  </w:style>
  <w:style w:type="character" w:styleId="Kpr">
    <w:name w:val="Hyperlink"/>
    <w:basedOn w:val="VarsaylanParagrafYazTipi"/>
    <w:uiPriority w:val="99"/>
    <w:unhideWhenUsed/>
    <w:rsid w:val="00323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rasmus.ksu.edu.t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rasmus.ksu.edu.tr/Default.aspx?SId=31165&amp;Med=173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ozlemn@ksu.edu.tr"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ua.gov.tr/media/23hnbura/uygulama-el-kitab%C4%B1-2025-v2-s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1922</Words>
  <Characters>10960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Microsoft hesabı</cp:lastModifiedBy>
  <cp:revision>6</cp:revision>
  <dcterms:created xsi:type="dcterms:W3CDTF">2026-04-24T07:02:00Z</dcterms:created>
  <dcterms:modified xsi:type="dcterms:W3CDTF">2026-04-24T13:09:00Z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2016</vt:lpwstr>
  </property>
  <property fmtid="{D5CDD505-2E9C-101B-9397-08002B2CF9AE}" pid="4" name="LastSaved">
    <vt:filetime>2024-09-17T00:00:00Z</vt:filetime>
  </property>
  <property fmtid="{D5CDD505-2E9C-101B-9397-08002B2CF9AE}" pid="5" name="Producer">
    <vt:lpwstr>3-Heights(TM) PDF Security Shell 4.8.25.2 (http://www.pdf-tools.com)</vt:lpwstr>
  </property>
</Properties>
</file>